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794D7" w14:textId="116FB516" w:rsidR="00B1073A" w:rsidRDefault="00B70BCC" w:rsidP="00B1073A">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w:t>
      </w:r>
      <w:r w:rsidR="00E867FB" w:rsidRPr="00B70BCC">
        <w:rPr>
          <w:rFonts w:ascii="Arial" w:eastAsia="Batang" w:hAnsi="Arial" w:cs="Arial"/>
          <w:b/>
          <w:sz w:val="22"/>
          <w:szCs w:val="20"/>
          <w:lang w:val="sv-SE" w:eastAsia="en-US"/>
        </w:rPr>
        <w:t>1</w:t>
      </w:r>
      <w:r w:rsidR="00C15D6A">
        <w:rPr>
          <w:rFonts w:ascii="Arial" w:eastAsia="Batang" w:hAnsi="Arial" w:cs="Arial"/>
          <w:b/>
          <w:sz w:val="22"/>
          <w:szCs w:val="20"/>
          <w:lang w:val="sv-SE" w:eastAsia="en-US"/>
        </w:rPr>
        <w:t>20</w:t>
      </w:r>
      <w:r w:rsidR="00953D79">
        <w:rPr>
          <w:rFonts w:ascii="Arial" w:eastAsia="Batang" w:hAnsi="Arial" w:cs="Arial"/>
          <w:b/>
          <w:sz w:val="22"/>
          <w:szCs w:val="20"/>
          <w:lang w:val="sv-SE" w:eastAsia="en-US"/>
        </w:rPr>
        <w:t>b</w:t>
      </w:r>
      <w:r w:rsidR="00DA110E">
        <w:rPr>
          <w:rFonts w:ascii="Arial" w:eastAsia="Batang" w:hAnsi="Arial" w:cs="Arial"/>
          <w:b/>
          <w:sz w:val="22"/>
          <w:szCs w:val="20"/>
          <w:lang w:val="sv-SE" w:eastAsia="en-US"/>
        </w:rPr>
        <w:t>is</w:t>
      </w:r>
      <w:r w:rsidR="00E867FB">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6CDD">
        <w:rPr>
          <w:rFonts w:ascii="Arial" w:eastAsia="Batang" w:hAnsi="Arial" w:cs="Arial"/>
          <w:b/>
          <w:sz w:val="22"/>
          <w:szCs w:val="20"/>
          <w:lang w:val="sv-SE" w:eastAsia="en-US"/>
        </w:rPr>
        <w:t xml:space="preserve">       </w:t>
      </w:r>
      <w:r w:rsidR="00385689" w:rsidRPr="00385689">
        <w:rPr>
          <w:rFonts w:ascii="Arial" w:eastAsia="Batang" w:hAnsi="Arial" w:cs="Arial"/>
          <w:b/>
          <w:sz w:val="22"/>
          <w:szCs w:val="20"/>
          <w:lang w:val="sv-SE" w:eastAsia="en-US"/>
        </w:rPr>
        <w:t>R1-2502845</w:t>
      </w:r>
      <w:r w:rsidR="00385689">
        <w:rPr>
          <w:rFonts w:ascii="Arial" w:eastAsia="Batang" w:hAnsi="Arial" w:cs="Arial"/>
          <w:b/>
          <w:sz w:val="22"/>
          <w:szCs w:val="20"/>
          <w:lang w:val="sv-SE" w:eastAsia="en-US"/>
        </w:rPr>
        <w:t xml:space="preserve"> </w:t>
      </w:r>
      <w:r w:rsidR="00953D79">
        <w:rPr>
          <w:rFonts w:ascii="Arial" w:eastAsia="Batang" w:hAnsi="Arial" w:cs="Arial"/>
          <w:b/>
          <w:sz w:val="22"/>
          <w:szCs w:val="20"/>
          <w:lang w:val="sv-SE" w:eastAsia="en-US"/>
        </w:rPr>
        <w:t>Wuhan</w:t>
      </w:r>
      <w:r w:rsidR="00C70B87">
        <w:rPr>
          <w:rFonts w:ascii="Arial" w:eastAsia="Batang" w:hAnsi="Arial" w:cs="Arial"/>
          <w:b/>
          <w:sz w:val="22"/>
          <w:szCs w:val="20"/>
          <w:lang w:val="sv-SE" w:eastAsia="en-US"/>
        </w:rPr>
        <w:t xml:space="preserve">, </w:t>
      </w:r>
      <w:r w:rsidR="00953D79">
        <w:rPr>
          <w:rFonts w:ascii="Arial" w:eastAsia="Batang" w:hAnsi="Arial" w:cs="Arial"/>
          <w:b/>
          <w:sz w:val="22"/>
          <w:szCs w:val="20"/>
          <w:lang w:val="sv-SE" w:eastAsia="en-US"/>
        </w:rPr>
        <w:t>China</w:t>
      </w:r>
      <w:r w:rsidR="00B1073A" w:rsidRPr="008746F9">
        <w:rPr>
          <w:rFonts w:ascii="Arial" w:eastAsia="Batang" w:hAnsi="Arial" w:cs="Arial"/>
          <w:b/>
          <w:sz w:val="22"/>
          <w:szCs w:val="20"/>
          <w:lang w:val="sv-SE" w:eastAsia="en-US"/>
        </w:rPr>
        <w:t xml:space="preserve">, </w:t>
      </w:r>
      <w:r w:rsidR="00953D79">
        <w:rPr>
          <w:rFonts w:ascii="Arial" w:eastAsia="Batang" w:hAnsi="Arial" w:cs="Arial"/>
          <w:b/>
          <w:sz w:val="22"/>
          <w:szCs w:val="20"/>
          <w:lang w:val="sv-SE" w:eastAsia="en-US"/>
        </w:rPr>
        <w:t>April</w:t>
      </w:r>
      <w:r w:rsidR="00B1073A" w:rsidRPr="008746F9">
        <w:rPr>
          <w:rFonts w:ascii="Arial" w:eastAsia="Batang" w:hAnsi="Arial" w:cs="Arial"/>
          <w:b/>
          <w:sz w:val="22"/>
          <w:szCs w:val="20"/>
          <w:lang w:val="sv-SE" w:eastAsia="en-US"/>
        </w:rPr>
        <w:t xml:space="preserve"> </w:t>
      </w:r>
      <w:r w:rsidR="00953D79">
        <w:rPr>
          <w:rFonts w:ascii="Arial" w:eastAsia="Batang" w:hAnsi="Arial" w:cs="Arial"/>
          <w:b/>
          <w:sz w:val="22"/>
          <w:szCs w:val="20"/>
          <w:lang w:val="sv-SE" w:eastAsia="en-US"/>
        </w:rPr>
        <w:t>7</w:t>
      </w:r>
      <w:r w:rsidR="00B1073A" w:rsidRPr="008746F9">
        <w:rPr>
          <w:rFonts w:ascii="Arial" w:eastAsia="Batang" w:hAnsi="Arial" w:cs="Arial"/>
          <w:b/>
          <w:sz w:val="22"/>
          <w:szCs w:val="20"/>
          <w:lang w:val="sv-SE" w:eastAsia="en-US"/>
        </w:rPr>
        <w:t xml:space="preserve">th – </w:t>
      </w:r>
      <w:r w:rsidR="00953D79">
        <w:rPr>
          <w:rFonts w:ascii="Arial" w:eastAsia="Batang" w:hAnsi="Arial" w:cs="Arial"/>
          <w:b/>
          <w:sz w:val="22"/>
          <w:szCs w:val="20"/>
          <w:lang w:val="sv-SE" w:eastAsia="en-US"/>
        </w:rPr>
        <w:t>1</w:t>
      </w:r>
      <w:r w:rsidR="00D31515">
        <w:rPr>
          <w:rFonts w:ascii="Arial" w:eastAsia="Batang" w:hAnsi="Arial" w:cs="Arial"/>
          <w:b/>
          <w:sz w:val="22"/>
          <w:szCs w:val="20"/>
          <w:lang w:val="sv-SE" w:eastAsia="en-US"/>
        </w:rPr>
        <w:t>1</w:t>
      </w:r>
      <w:r w:rsidR="00385689">
        <w:rPr>
          <w:rFonts w:ascii="Arial" w:eastAsia="Batang" w:hAnsi="Arial" w:cs="Arial"/>
          <w:b/>
          <w:sz w:val="22"/>
          <w:szCs w:val="20"/>
          <w:lang w:val="sv-SE" w:eastAsia="en-US"/>
        </w:rPr>
        <w:t>th</w:t>
      </w:r>
      <w:r w:rsidR="00B1073A" w:rsidRPr="008746F9">
        <w:rPr>
          <w:rFonts w:ascii="Arial" w:eastAsia="Batang" w:hAnsi="Arial" w:cs="Arial"/>
          <w:b/>
          <w:sz w:val="22"/>
          <w:szCs w:val="20"/>
          <w:lang w:val="sv-SE" w:eastAsia="en-US"/>
        </w:rPr>
        <w:t>, 202</w:t>
      </w:r>
      <w:r w:rsidR="00D31515">
        <w:rPr>
          <w:rFonts w:ascii="Arial" w:eastAsia="Batang" w:hAnsi="Arial" w:cs="Arial"/>
          <w:b/>
          <w:sz w:val="22"/>
          <w:szCs w:val="20"/>
          <w:lang w:val="sv-SE" w:eastAsia="en-US"/>
        </w:rPr>
        <w:t>5</w:t>
      </w: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05B30CDC"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86287C">
        <w:rPr>
          <w:sz w:val="20"/>
          <w:szCs w:val="20"/>
          <w:lang w:eastAsia="en-US"/>
        </w:rPr>
        <w:t xml:space="preserve">remaining aspects to support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9436DA">
        <w:rPr>
          <w:sz w:val="20"/>
          <w:szCs w:val="20"/>
          <w:lang w:eastAsia="en-US"/>
        </w:rPr>
        <w:t xml:space="preserve">is </w:t>
      </w:r>
      <w:r w:rsidR="001C3E0D">
        <w:rPr>
          <w:sz w:val="20"/>
          <w:szCs w:val="20"/>
          <w:lang w:eastAsia="en-US"/>
        </w:rPr>
        <w:t xml:space="preserve">one of the objectives in </w:t>
      </w:r>
      <w:r w:rsidR="001C3E0D">
        <w:rPr>
          <w:sz w:val="20"/>
          <w:szCs w:val="20"/>
          <w:lang w:eastAsia="en-US"/>
        </w:rPr>
        <w:fldChar w:fldCharType="begin"/>
      </w:r>
      <w:r w:rsidR="001C3E0D">
        <w:rPr>
          <w:sz w:val="20"/>
          <w:szCs w:val="20"/>
          <w:lang w:eastAsia="en-US"/>
        </w:rPr>
        <w:instrText xml:space="preserve"> REF _Ref178931389 \r \h </w:instrText>
      </w:r>
      <w:r w:rsidR="001C3E0D">
        <w:rPr>
          <w:sz w:val="20"/>
          <w:szCs w:val="20"/>
          <w:lang w:eastAsia="en-US"/>
        </w:rPr>
      </w:r>
      <w:r w:rsidR="001C3E0D">
        <w:rPr>
          <w:sz w:val="20"/>
          <w:szCs w:val="20"/>
          <w:lang w:eastAsia="en-US"/>
        </w:rPr>
        <w:fldChar w:fldCharType="separate"/>
      </w:r>
      <w:r w:rsidR="00A56100">
        <w:rPr>
          <w:sz w:val="20"/>
          <w:szCs w:val="20"/>
          <w:lang w:eastAsia="en-US"/>
        </w:rPr>
        <w:t>[1]</w:t>
      </w:r>
      <w:r w:rsidR="001C3E0D">
        <w:rPr>
          <w:sz w:val="20"/>
          <w:szCs w:val="20"/>
          <w:lang w:eastAsia="en-US"/>
        </w:rPr>
        <w:fldChar w:fldCharType="end"/>
      </w:r>
      <w:r w:rsidR="001C3E0D">
        <w:rPr>
          <w:sz w:val="20"/>
          <w:szCs w:val="20"/>
          <w:lang w:eastAsia="en-US"/>
        </w:rPr>
        <w:t xml:space="preserve"> </w:t>
      </w:r>
      <w:r w:rsidR="009604F3">
        <w:rPr>
          <w:sz w:val="20"/>
          <w:szCs w:val="20"/>
          <w:lang w:eastAsia="en-US"/>
        </w:rPr>
        <w:t>for</w:t>
      </w:r>
      <w:r w:rsidR="007E30E7">
        <w:rPr>
          <w:sz w:val="20"/>
          <w:szCs w:val="20"/>
          <w:lang w:eastAsia="en-US"/>
        </w:rPr>
        <w:t xml:space="preserve"> </w:t>
      </w:r>
      <w:r w:rsidR="009604F3">
        <w:rPr>
          <w:sz w:val="20"/>
          <w:szCs w:val="20"/>
          <w:lang w:eastAsia="en-US"/>
        </w:rPr>
        <w:t xml:space="preserve">NR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3E6AB4">
        <w:rPr>
          <w:sz w:val="20"/>
          <w:szCs w:val="20"/>
          <w:lang w:eastAsia="en-US"/>
        </w:rPr>
        <w:t>:</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4EC8FFD9"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2685A215" w14:textId="2987E377" w:rsidR="00D7399C" w:rsidRDefault="00D7399C" w:rsidP="002C5293">
      <w:pPr>
        <w:pStyle w:val="Heading2"/>
      </w:pPr>
      <w:r>
        <w:t>Enhancements to DCI 2_9</w:t>
      </w:r>
    </w:p>
    <w:p w14:paraId="3AD0D3F1" w14:textId="280D234A" w:rsidR="00CD69BA" w:rsidRDefault="00F408E7" w:rsidP="00CD69BA">
      <w:pPr>
        <w:spacing w:before="120" w:after="120"/>
        <w:rPr>
          <w:sz w:val="20"/>
          <w:szCs w:val="20"/>
          <w:lang w:eastAsia="en-US"/>
        </w:rPr>
      </w:pPr>
      <w:r>
        <w:rPr>
          <w:sz w:val="20"/>
          <w:szCs w:val="20"/>
          <w:lang w:eastAsia="en-US"/>
        </w:rPr>
        <w:t>RAN1</w:t>
      </w:r>
      <w:r w:rsidR="00953D79">
        <w:rPr>
          <w:sz w:val="20"/>
          <w:szCs w:val="20"/>
          <w:lang w:eastAsia="en-US"/>
        </w:rPr>
        <w:t xml:space="preserve">#120 </w:t>
      </w:r>
      <w:r>
        <w:rPr>
          <w:sz w:val="20"/>
          <w:szCs w:val="20"/>
          <w:lang w:eastAsia="en-US"/>
        </w:rPr>
        <w:t>made t</w:t>
      </w:r>
      <w:r w:rsidR="007835E0">
        <w:rPr>
          <w:sz w:val="20"/>
          <w:szCs w:val="20"/>
          <w:lang w:eastAsia="en-US"/>
        </w:rPr>
        <w:t>he following agreement</w:t>
      </w:r>
      <w:r w:rsidR="00953D79">
        <w:rPr>
          <w:sz w:val="20"/>
          <w:szCs w:val="20"/>
          <w:lang w:eastAsia="en-US"/>
        </w:rPr>
        <w:t xml:space="preserve">s to support SSB burst periodicity adaptation for NCD-SSB in </w:t>
      </w:r>
      <w:proofErr w:type="spellStart"/>
      <w:r w:rsidR="00953D79">
        <w:rPr>
          <w:sz w:val="20"/>
          <w:szCs w:val="20"/>
          <w:lang w:eastAsia="en-US"/>
        </w:rPr>
        <w:t>Scell</w:t>
      </w:r>
      <w:proofErr w:type="spellEnd"/>
      <w:r w:rsidR="00953D79">
        <w:rPr>
          <w:sz w:val="20"/>
          <w:szCs w:val="20"/>
          <w:lang w:eastAsia="en-US"/>
        </w:rPr>
        <w:t>:</w:t>
      </w:r>
    </w:p>
    <w:tbl>
      <w:tblPr>
        <w:tblStyle w:val="TableGrid"/>
        <w:tblW w:w="9890" w:type="dxa"/>
        <w:jc w:val="right"/>
        <w:tblLook w:val="04A0" w:firstRow="1" w:lastRow="0" w:firstColumn="1" w:lastColumn="0" w:noHBand="0" w:noVBand="1"/>
      </w:tblPr>
      <w:tblGrid>
        <w:gridCol w:w="9890"/>
      </w:tblGrid>
      <w:tr w:rsidR="004202F0" w:rsidRPr="004202F0" w14:paraId="3635465D" w14:textId="77777777">
        <w:trPr>
          <w:jc w:val="right"/>
        </w:trPr>
        <w:tc>
          <w:tcPr>
            <w:tcW w:w="9890" w:type="dxa"/>
          </w:tcPr>
          <w:p w14:paraId="2C9D7FE0" w14:textId="77777777" w:rsidR="00953D79" w:rsidRPr="002C5293" w:rsidRDefault="00953D79" w:rsidP="00953D79">
            <w:pPr>
              <w:rPr>
                <w:rFonts w:cs="Times"/>
                <w:b/>
                <w:bCs/>
                <w:sz w:val="20"/>
                <w:szCs w:val="20"/>
                <w:lang w:eastAsia="x-none"/>
              </w:rPr>
            </w:pPr>
            <w:r w:rsidRPr="002C5293">
              <w:rPr>
                <w:rFonts w:cs="Times"/>
                <w:b/>
                <w:bCs/>
                <w:sz w:val="20"/>
                <w:szCs w:val="20"/>
                <w:highlight w:val="green"/>
                <w:lang w:eastAsia="x-none"/>
              </w:rPr>
              <w:t>Agreement</w:t>
            </w:r>
          </w:p>
          <w:p w14:paraId="313F7603" w14:textId="77777777" w:rsidR="00953D79" w:rsidRPr="002C5293" w:rsidRDefault="00953D79" w:rsidP="00953D79">
            <w:pPr>
              <w:rPr>
                <w:rFonts w:cs="Times"/>
                <w:sz w:val="20"/>
                <w:szCs w:val="20"/>
              </w:rPr>
            </w:pPr>
            <w:r w:rsidRPr="002C5293">
              <w:rPr>
                <w:rFonts w:cs="Times"/>
                <w:sz w:val="20"/>
                <w:szCs w:val="20"/>
              </w:rPr>
              <w:t xml:space="preserve">For adaptation of SSB in time-domain, support the following to adapt SSB burst periodicity for an </w:t>
            </w:r>
            <w:proofErr w:type="spellStart"/>
            <w:r w:rsidRPr="002C5293">
              <w:rPr>
                <w:rFonts w:cs="Times"/>
                <w:sz w:val="20"/>
                <w:szCs w:val="20"/>
              </w:rPr>
              <w:t>SCell</w:t>
            </w:r>
            <w:proofErr w:type="spellEnd"/>
          </w:p>
          <w:p w14:paraId="6A9F2F6C"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rFonts w:cs="Times"/>
                <w:sz w:val="20"/>
                <w:szCs w:val="20"/>
              </w:rPr>
            </w:pPr>
            <w:r w:rsidRPr="002C5293">
              <w:rPr>
                <w:rFonts w:cs="Times"/>
                <w:sz w:val="20"/>
                <w:szCs w:val="20"/>
              </w:rPr>
              <w:t xml:space="preserve">UE is configured with SSB burst periodicity using legacy </w:t>
            </w:r>
            <w:proofErr w:type="spellStart"/>
            <w:r w:rsidRPr="002C5293">
              <w:rPr>
                <w:rFonts w:cs="Times"/>
                <w:sz w:val="20"/>
                <w:szCs w:val="20"/>
              </w:rPr>
              <w:t>signalling</w:t>
            </w:r>
            <w:proofErr w:type="spellEnd"/>
            <w:r w:rsidRPr="002C5293">
              <w:rPr>
                <w:rFonts w:cs="Times"/>
                <w:sz w:val="20"/>
                <w:szCs w:val="20"/>
              </w:rPr>
              <w:t xml:space="preserve"> for the </w:t>
            </w:r>
            <w:proofErr w:type="spellStart"/>
            <w:r w:rsidRPr="002C5293">
              <w:rPr>
                <w:rFonts w:cs="Times"/>
                <w:sz w:val="20"/>
                <w:szCs w:val="20"/>
              </w:rPr>
              <w:t>SCell</w:t>
            </w:r>
            <w:proofErr w:type="spellEnd"/>
            <w:r w:rsidRPr="002C5293">
              <w:rPr>
                <w:rFonts w:cs="Times"/>
                <w:sz w:val="20"/>
                <w:szCs w:val="20"/>
              </w:rPr>
              <w:t xml:space="preserve"> </w:t>
            </w:r>
          </w:p>
          <w:p w14:paraId="77EB365F"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rFonts w:cs="Times"/>
                <w:sz w:val="20"/>
                <w:szCs w:val="20"/>
              </w:rPr>
            </w:pPr>
            <w:r w:rsidRPr="002C5293">
              <w:rPr>
                <w:rFonts w:cs="Times"/>
                <w:sz w:val="20"/>
                <w:szCs w:val="20"/>
              </w:rPr>
              <w:t xml:space="preserve">UE is configured with X additional SSB burst periodicity for the </w:t>
            </w:r>
            <w:proofErr w:type="spellStart"/>
            <w:r w:rsidRPr="002C5293">
              <w:rPr>
                <w:rFonts w:cs="Times"/>
                <w:sz w:val="20"/>
                <w:szCs w:val="20"/>
              </w:rPr>
              <w:t>SCell</w:t>
            </w:r>
            <w:proofErr w:type="spellEnd"/>
          </w:p>
          <w:p w14:paraId="1591C92F" w14:textId="77777777" w:rsidR="00953D79" w:rsidRPr="002C5293" w:rsidRDefault="00953D79" w:rsidP="00953D79">
            <w:pPr>
              <w:pStyle w:val="ListParagraph"/>
              <w:numPr>
                <w:ilvl w:val="1"/>
                <w:numId w:val="36"/>
              </w:numPr>
              <w:overflowPunct w:val="0"/>
              <w:autoSpaceDE w:val="0"/>
              <w:autoSpaceDN w:val="0"/>
              <w:adjustRightInd w:val="0"/>
              <w:jc w:val="both"/>
              <w:textAlignment w:val="baseline"/>
              <w:rPr>
                <w:rFonts w:cs="Times"/>
                <w:sz w:val="20"/>
                <w:szCs w:val="20"/>
              </w:rPr>
            </w:pPr>
            <w:r w:rsidRPr="002C5293">
              <w:rPr>
                <w:rFonts w:cs="Times"/>
                <w:sz w:val="20"/>
                <w:szCs w:val="20"/>
              </w:rPr>
              <w:t>FFS: Value of X</w:t>
            </w:r>
          </w:p>
          <w:p w14:paraId="14DFCE7E"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rFonts w:cs="Times"/>
                <w:sz w:val="20"/>
                <w:szCs w:val="20"/>
              </w:rPr>
            </w:pPr>
            <w:r w:rsidRPr="002C5293">
              <w:rPr>
                <w:rFonts w:cs="Times"/>
                <w:sz w:val="20"/>
                <w:szCs w:val="20"/>
              </w:rPr>
              <w:t>SSB occasions with larger periodicity are subset of the SSB occasions with shorter periodicity</w:t>
            </w:r>
          </w:p>
          <w:p w14:paraId="69017703" w14:textId="77777777" w:rsidR="00953D79" w:rsidRPr="002C5293" w:rsidRDefault="00953D79" w:rsidP="00953D79">
            <w:pPr>
              <w:pStyle w:val="ListParagraph"/>
              <w:numPr>
                <w:ilvl w:val="1"/>
                <w:numId w:val="28"/>
              </w:numPr>
              <w:overflowPunct w:val="0"/>
              <w:autoSpaceDE w:val="0"/>
              <w:autoSpaceDN w:val="0"/>
              <w:adjustRightInd w:val="0"/>
              <w:ind w:left="1080"/>
              <w:jc w:val="both"/>
              <w:textAlignment w:val="baseline"/>
              <w:rPr>
                <w:rFonts w:cs="Times"/>
                <w:sz w:val="20"/>
                <w:szCs w:val="20"/>
              </w:rPr>
            </w:pPr>
            <w:r w:rsidRPr="002C5293">
              <w:rPr>
                <w:rFonts w:cs="Times"/>
                <w:sz w:val="20"/>
                <w:szCs w:val="20"/>
              </w:rPr>
              <w:t>FFS: Whether there is specification impact</w:t>
            </w:r>
          </w:p>
          <w:p w14:paraId="783F939D" w14:textId="77777777" w:rsidR="00953D79" w:rsidRPr="002C5293" w:rsidRDefault="00953D79" w:rsidP="00953D79">
            <w:pPr>
              <w:pStyle w:val="ListParagraph"/>
              <w:numPr>
                <w:ilvl w:val="1"/>
                <w:numId w:val="28"/>
              </w:numPr>
              <w:overflowPunct w:val="0"/>
              <w:autoSpaceDE w:val="0"/>
              <w:autoSpaceDN w:val="0"/>
              <w:adjustRightInd w:val="0"/>
              <w:ind w:left="1080"/>
              <w:jc w:val="both"/>
              <w:textAlignment w:val="baseline"/>
              <w:rPr>
                <w:rFonts w:cs="Times"/>
                <w:sz w:val="20"/>
                <w:szCs w:val="20"/>
              </w:rPr>
            </w:pPr>
            <w:r w:rsidRPr="002C5293">
              <w:rPr>
                <w:rFonts w:cs="Times"/>
                <w:sz w:val="20"/>
                <w:szCs w:val="20"/>
              </w:rPr>
              <w:t>Note: This does not impact the discussion on OD-SSB</w:t>
            </w:r>
          </w:p>
          <w:p w14:paraId="3A0EF2F5"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rFonts w:cs="Times"/>
                <w:sz w:val="20"/>
                <w:szCs w:val="20"/>
              </w:rPr>
            </w:pPr>
            <w:r w:rsidRPr="002C5293">
              <w:rPr>
                <w:rFonts w:cs="Times"/>
                <w:sz w:val="20"/>
                <w:szCs w:val="20"/>
              </w:rPr>
              <w:t xml:space="preserve">For switching the periodicity, </w:t>
            </w:r>
            <w:proofErr w:type="gramStart"/>
            <w:r w:rsidRPr="002C5293">
              <w:rPr>
                <w:rFonts w:cs="Times"/>
                <w:sz w:val="20"/>
                <w:szCs w:val="20"/>
              </w:rPr>
              <w:t>down-select</w:t>
            </w:r>
            <w:proofErr w:type="gramEnd"/>
            <w:r w:rsidRPr="002C5293">
              <w:rPr>
                <w:rFonts w:cs="Times"/>
                <w:sz w:val="20"/>
                <w:szCs w:val="20"/>
              </w:rPr>
              <w:t xml:space="preserve"> between </w:t>
            </w:r>
          </w:p>
          <w:p w14:paraId="6A8B83D5" w14:textId="77777777" w:rsidR="00953D79" w:rsidRPr="002C5293" w:rsidRDefault="00953D79" w:rsidP="00953D79">
            <w:pPr>
              <w:pStyle w:val="ListParagraph"/>
              <w:numPr>
                <w:ilvl w:val="1"/>
                <w:numId w:val="36"/>
              </w:numPr>
              <w:overflowPunct w:val="0"/>
              <w:autoSpaceDE w:val="0"/>
              <w:autoSpaceDN w:val="0"/>
              <w:adjustRightInd w:val="0"/>
              <w:jc w:val="both"/>
              <w:textAlignment w:val="baseline"/>
              <w:rPr>
                <w:rFonts w:cs="Times"/>
                <w:sz w:val="20"/>
                <w:szCs w:val="20"/>
              </w:rPr>
            </w:pPr>
            <w:r w:rsidRPr="002C5293">
              <w:rPr>
                <w:rFonts w:cs="Times"/>
                <w:sz w:val="20"/>
                <w:szCs w:val="20"/>
              </w:rPr>
              <w:t xml:space="preserve">(MAC-CE) </w:t>
            </w:r>
          </w:p>
          <w:p w14:paraId="054D72A0" w14:textId="77777777" w:rsidR="00953D79" w:rsidRPr="002C5293" w:rsidRDefault="00953D79" w:rsidP="00953D79">
            <w:pPr>
              <w:pStyle w:val="ListParagraph"/>
              <w:numPr>
                <w:ilvl w:val="2"/>
                <w:numId w:val="36"/>
              </w:numPr>
              <w:overflowPunct w:val="0"/>
              <w:autoSpaceDE w:val="0"/>
              <w:autoSpaceDN w:val="0"/>
              <w:adjustRightInd w:val="0"/>
              <w:jc w:val="both"/>
              <w:textAlignment w:val="baseline"/>
              <w:rPr>
                <w:rFonts w:cs="Times"/>
                <w:sz w:val="20"/>
                <w:szCs w:val="20"/>
              </w:rPr>
            </w:pPr>
            <w:r w:rsidRPr="002C5293">
              <w:rPr>
                <w:rFonts w:cs="Times"/>
                <w:sz w:val="20"/>
                <w:szCs w:val="20"/>
              </w:rPr>
              <w:t>MAC-CE details for SSB burst periodicity adaptation is up to RAN2.</w:t>
            </w:r>
          </w:p>
          <w:p w14:paraId="07331B5A" w14:textId="77777777" w:rsidR="00953D79" w:rsidRPr="002C5293" w:rsidRDefault="00953D79" w:rsidP="00953D79">
            <w:pPr>
              <w:pStyle w:val="ListParagraph"/>
              <w:numPr>
                <w:ilvl w:val="1"/>
                <w:numId w:val="36"/>
              </w:numPr>
              <w:overflowPunct w:val="0"/>
              <w:autoSpaceDE w:val="0"/>
              <w:autoSpaceDN w:val="0"/>
              <w:adjustRightInd w:val="0"/>
              <w:jc w:val="both"/>
              <w:textAlignment w:val="baseline"/>
              <w:rPr>
                <w:rFonts w:cs="Times"/>
                <w:sz w:val="20"/>
                <w:szCs w:val="20"/>
              </w:rPr>
            </w:pPr>
            <w:r w:rsidRPr="002C5293">
              <w:rPr>
                <w:rFonts w:cs="Times"/>
                <w:sz w:val="20"/>
                <w:szCs w:val="20"/>
              </w:rPr>
              <w:t>(DCI)</w:t>
            </w:r>
          </w:p>
          <w:p w14:paraId="4EACFA26" w14:textId="77777777" w:rsidR="00953D79" w:rsidRPr="002C5293" w:rsidRDefault="00953D79" w:rsidP="00953D79">
            <w:pPr>
              <w:pStyle w:val="ListParagraph"/>
              <w:numPr>
                <w:ilvl w:val="2"/>
                <w:numId w:val="36"/>
              </w:numPr>
              <w:overflowPunct w:val="0"/>
              <w:autoSpaceDE w:val="0"/>
              <w:autoSpaceDN w:val="0"/>
              <w:adjustRightInd w:val="0"/>
              <w:jc w:val="both"/>
              <w:textAlignment w:val="baseline"/>
              <w:rPr>
                <w:rFonts w:cs="Times"/>
                <w:sz w:val="20"/>
                <w:szCs w:val="20"/>
              </w:rPr>
            </w:pPr>
            <w:r w:rsidRPr="002C5293">
              <w:rPr>
                <w:rFonts w:cs="Times"/>
                <w:sz w:val="20"/>
                <w:szCs w:val="20"/>
              </w:rPr>
              <w:t xml:space="preserve">Alt 1-3: DCI based </w:t>
            </w:r>
            <w:proofErr w:type="spellStart"/>
            <w:r w:rsidRPr="002C5293">
              <w:rPr>
                <w:rFonts w:cs="Times"/>
                <w:sz w:val="20"/>
                <w:szCs w:val="20"/>
              </w:rPr>
              <w:t>signalling</w:t>
            </w:r>
            <w:proofErr w:type="spellEnd"/>
            <w:r w:rsidRPr="002C5293">
              <w:rPr>
                <w:rFonts w:cs="Times"/>
                <w:sz w:val="20"/>
                <w:szCs w:val="20"/>
              </w:rPr>
              <w:t xml:space="preserve"> is used</w:t>
            </w:r>
          </w:p>
          <w:p w14:paraId="3AFC7C25" w14:textId="77777777" w:rsidR="00953D79" w:rsidRPr="002C5293" w:rsidRDefault="00953D79" w:rsidP="00953D79">
            <w:pPr>
              <w:rPr>
                <w:b/>
                <w:bCs/>
                <w:sz w:val="20"/>
                <w:szCs w:val="20"/>
                <w:lang w:eastAsia="x-none"/>
              </w:rPr>
            </w:pPr>
            <w:r w:rsidRPr="002C5293">
              <w:rPr>
                <w:b/>
                <w:bCs/>
                <w:sz w:val="20"/>
                <w:szCs w:val="20"/>
                <w:highlight w:val="green"/>
                <w:lang w:eastAsia="x-none"/>
              </w:rPr>
              <w:t>Agreement</w:t>
            </w:r>
          </w:p>
          <w:p w14:paraId="03336DEA" w14:textId="77777777" w:rsidR="00953D79" w:rsidRPr="002C5293" w:rsidRDefault="00953D79" w:rsidP="00953D79">
            <w:pPr>
              <w:rPr>
                <w:sz w:val="20"/>
                <w:szCs w:val="20"/>
              </w:rPr>
            </w:pPr>
            <w:r w:rsidRPr="002C5293">
              <w:rPr>
                <w:sz w:val="20"/>
                <w:szCs w:val="20"/>
              </w:rPr>
              <w:t xml:space="preserve">For adaptation of SSB in time-domain, for adapting SSB burst periodicity for an </w:t>
            </w:r>
            <w:proofErr w:type="spellStart"/>
            <w:r w:rsidRPr="002C5293">
              <w:rPr>
                <w:sz w:val="20"/>
                <w:szCs w:val="20"/>
              </w:rPr>
              <w:t>SCell</w:t>
            </w:r>
            <w:proofErr w:type="spellEnd"/>
          </w:p>
          <w:p w14:paraId="670C4EA5"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sz w:val="20"/>
                <w:szCs w:val="20"/>
              </w:rPr>
            </w:pPr>
            <w:r w:rsidRPr="002C5293">
              <w:rPr>
                <w:sz w:val="20"/>
                <w:szCs w:val="20"/>
              </w:rPr>
              <w:t xml:space="preserve">Support group common DCI </w:t>
            </w:r>
            <w:proofErr w:type="spellStart"/>
            <w:r w:rsidRPr="002C5293">
              <w:rPr>
                <w:sz w:val="20"/>
                <w:szCs w:val="20"/>
              </w:rPr>
              <w:t>signalling</w:t>
            </w:r>
            <w:proofErr w:type="spellEnd"/>
            <w:r w:rsidRPr="002C5293">
              <w:rPr>
                <w:sz w:val="20"/>
                <w:szCs w:val="20"/>
              </w:rPr>
              <w:t xml:space="preserve"> for switching the SSB burst periodicity using DCI format 2_9 with [</w:t>
            </w:r>
            <w:proofErr w:type="spellStart"/>
            <w:r w:rsidRPr="002C5293">
              <w:rPr>
                <w:i/>
                <w:iCs/>
                <w:sz w:val="20"/>
                <w:szCs w:val="20"/>
              </w:rPr>
              <w:t>cellDTRX</w:t>
            </w:r>
            <w:proofErr w:type="spellEnd"/>
            <w:r w:rsidRPr="002C5293">
              <w:rPr>
                <w:i/>
                <w:iCs/>
                <w:sz w:val="20"/>
                <w:szCs w:val="20"/>
              </w:rPr>
              <w:t>-RNTI]</w:t>
            </w:r>
          </w:p>
          <w:p w14:paraId="5E320953" w14:textId="77777777" w:rsidR="00953D79" w:rsidRPr="002C5293" w:rsidRDefault="00953D79" w:rsidP="00953D79">
            <w:pPr>
              <w:pStyle w:val="ListParagraph"/>
              <w:numPr>
                <w:ilvl w:val="0"/>
                <w:numId w:val="36"/>
              </w:numPr>
              <w:overflowPunct w:val="0"/>
              <w:autoSpaceDE w:val="0"/>
              <w:autoSpaceDN w:val="0"/>
              <w:adjustRightInd w:val="0"/>
              <w:jc w:val="both"/>
              <w:textAlignment w:val="baseline"/>
              <w:rPr>
                <w:sz w:val="20"/>
                <w:szCs w:val="20"/>
              </w:rPr>
            </w:pPr>
            <w:r w:rsidRPr="002C5293">
              <w:rPr>
                <w:sz w:val="20"/>
                <w:szCs w:val="20"/>
              </w:rPr>
              <w:t>FFS: which scenario(s) is this applicable for (e.g. as defined in 9.5.1)</w:t>
            </w:r>
          </w:p>
          <w:p w14:paraId="2B96DD2D" w14:textId="409CAFE3" w:rsidR="00953D79" w:rsidRPr="004202F0" w:rsidRDefault="00953D79" w:rsidP="00953D79">
            <w:pPr>
              <w:rPr>
                <w:b/>
                <w:bCs/>
                <w:sz w:val="20"/>
                <w:szCs w:val="20"/>
                <w:highlight w:val="green"/>
                <w:lang w:eastAsia="x-none"/>
              </w:rPr>
            </w:pPr>
            <w:r w:rsidRPr="002C5293">
              <w:rPr>
                <w:sz w:val="20"/>
                <w:szCs w:val="20"/>
              </w:rPr>
              <w:t xml:space="preserve">Note: Above does not prevent RAN2 from designing a MAC CE based on OD-SSB feature </w:t>
            </w:r>
            <w:proofErr w:type="gramStart"/>
            <w:r w:rsidRPr="002C5293">
              <w:rPr>
                <w:sz w:val="20"/>
                <w:szCs w:val="20"/>
              </w:rPr>
              <w:t>and also</w:t>
            </w:r>
            <w:proofErr w:type="gramEnd"/>
            <w:r w:rsidRPr="002C5293">
              <w:rPr>
                <w:sz w:val="20"/>
                <w:szCs w:val="20"/>
              </w:rPr>
              <w:t xml:space="preserve"> used for SSB burst adaptation</w:t>
            </w:r>
          </w:p>
          <w:p w14:paraId="1852A94A" w14:textId="2FE3A195" w:rsidR="00266201" w:rsidRPr="004202F0" w:rsidRDefault="00266201" w:rsidP="00266201">
            <w:pPr>
              <w:rPr>
                <w:sz w:val="20"/>
                <w:szCs w:val="20"/>
                <w:lang w:eastAsia="x-none"/>
              </w:rPr>
            </w:pPr>
          </w:p>
        </w:tc>
      </w:tr>
    </w:tbl>
    <w:p w14:paraId="64DB9742" w14:textId="5D216145" w:rsidR="00EE70DB" w:rsidRPr="002C5293" w:rsidRDefault="00EE70DB" w:rsidP="008F763B">
      <w:pPr>
        <w:spacing w:before="120" w:after="120"/>
        <w:rPr>
          <w:noProof/>
          <w:sz w:val="20"/>
          <w:szCs w:val="20"/>
        </w:rPr>
      </w:pPr>
      <w:r w:rsidRPr="002C5293">
        <w:rPr>
          <w:noProof/>
          <w:sz w:val="20"/>
          <w:szCs w:val="20"/>
        </w:rPr>
        <w:t xml:space="preserve">For </w:t>
      </w:r>
      <w:r w:rsidR="00174315" w:rsidRPr="002C5293">
        <w:rPr>
          <w:noProof/>
          <w:sz w:val="20"/>
          <w:szCs w:val="20"/>
        </w:rPr>
        <w:t xml:space="preserve">the value of X, it is our view that </w:t>
      </w:r>
      <w:r w:rsidR="00860F13">
        <w:rPr>
          <w:noProof/>
          <w:sz w:val="20"/>
          <w:szCs w:val="20"/>
        </w:rPr>
        <w:t xml:space="preserve">one </w:t>
      </w:r>
      <w:r w:rsidR="00174315" w:rsidRPr="002C5293">
        <w:rPr>
          <w:noProof/>
          <w:sz w:val="20"/>
          <w:szCs w:val="20"/>
        </w:rPr>
        <w:t xml:space="preserve">additional periodicity </w:t>
      </w:r>
      <w:r w:rsidR="00226A91">
        <w:rPr>
          <w:noProof/>
          <w:sz w:val="20"/>
          <w:szCs w:val="20"/>
        </w:rPr>
        <w:t>sh</w:t>
      </w:r>
      <w:r w:rsidR="00174315" w:rsidRPr="002C5293">
        <w:rPr>
          <w:noProof/>
          <w:sz w:val="20"/>
          <w:szCs w:val="20"/>
        </w:rPr>
        <w:t>ould</w:t>
      </w:r>
      <w:r w:rsidR="004B46F6">
        <w:rPr>
          <w:noProof/>
          <w:sz w:val="20"/>
          <w:szCs w:val="20"/>
        </w:rPr>
        <w:t xml:space="preserve"> be sufficient</w:t>
      </w:r>
      <w:r w:rsidR="00174315" w:rsidRPr="002C5293">
        <w:rPr>
          <w:noProof/>
          <w:sz w:val="20"/>
          <w:szCs w:val="20"/>
        </w:rPr>
        <w:t xml:space="preserve"> since</w:t>
      </w:r>
      <w:r w:rsidR="007D41A4">
        <w:rPr>
          <w:noProof/>
          <w:sz w:val="20"/>
          <w:szCs w:val="20"/>
        </w:rPr>
        <w:t xml:space="preserve"> the SSB with </w:t>
      </w:r>
      <w:r w:rsidR="007D41A4" w:rsidRPr="00C92DAF">
        <w:rPr>
          <w:rFonts w:cs="Times"/>
          <w:sz w:val="20"/>
          <w:szCs w:val="20"/>
        </w:rPr>
        <w:t xml:space="preserve">SSB burst periodicity </w:t>
      </w:r>
      <w:r w:rsidR="007D41A4">
        <w:rPr>
          <w:rFonts w:cs="Times"/>
          <w:sz w:val="20"/>
          <w:szCs w:val="20"/>
        </w:rPr>
        <w:t>configured by</w:t>
      </w:r>
      <w:r w:rsidR="007D41A4" w:rsidRPr="00C92DAF">
        <w:rPr>
          <w:rFonts w:cs="Times"/>
          <w:sz w:val="20"/>
          <w:szCs w:val="20"/>
        </w:rPr>
        <w:t xml:space="preserve"> legacy </w:t>
      </w:r>
      <w:proofErr w:type="spellStart"/>
      <w:r w:rsidR="007D41A4" w:rsidRPr="00C92DAF">
        <w:rPr>
          <w:rFonts w:cs="Times"/>
          <w:sz w:val="20"/>
          <w:szCs w:val="20"/>
        </w:rPr>
        <w:t>signalling</w:t>
      </w:r>
      <w:proofErr w:type="spellEnd"/>
      <w:r w:rsidR="007D41A4" w:rsidRPr="00C92DAF">
        <w:rPr>
          <w:rFonts w:cs="Times"/>
          <w:sz w:val="20"/>
          <w:szCs w:val="20"/>
        </w:rPr>
        <w:t xml:space="preserve"> for the </w:t>
      </w:r>
      <w:proofErr w:type="spellStart"/>
      <w:r w:rsidR="007D41A4" w:rsidRPr="00C92DAF">
        <w:rPr>
          <w:rFonts w:cs="Times"/>
          <w:sz w:val="20"/>
          <w:szCs w:val="20"/>
        </w:rPr>
        <w:t>SCell</w:t>
      </w:r>
      <w:proofErr w:type="spellEnd"/>
      <w:r w:rsidR="0035239A">
        <w:rPr>
          <w:rFonts w:cs="Times"/>
          <w:sz w:val="20"/>
          <w:szCs w:val="20"/>
        </w:rPr>
        <w:t xml:space="preserve"> should be transmitted with a long periodicity e.g., 160ms for NES while </w:t>
      </w:r>
      <w:r w:rsidR="00174315" w:rsidRPr="002C5293">
        <w:rPr>
          <w:noProof/>
          <w:sz w:val="20"/>
          <w:szCs w:val="20"/>
        </w:rPr>
        <w:t xml:space="preserve">one </w:t>
      </w:r>
      <w:r w:rsidR="00642F1F">
        <w:rPr>
          <w:noProof/>
          <w:sz w:val="20"/>
          <w:szCs w:val="20"/>
        </w:rPr>
        <w:t xml:space="preserve">shorter </w:t>
      </w:r>
      <w:r w:rsidR="00174315" w:rsidRPr="002C5293">
        <w:rPr>
          <w:noProof/>
          <w:sz w:val="20"/>
          <w:szCs w:val="20"/>
        </w:rPr>
        <w:t xml:space="preserve">additional </w:t>
      </w:r>
      <w:r w:rsidR="003A2C19">
        <w:rPr>
          <w:noProof/>
          <w:sz w:val="20"/>
          <w:szCs w:val="20"/>
        </w:rPr>
        <w:t xml:space="preserve">SSB burst </w:t>
      </w:r>
      <w:r w:rsidR="00174315" w:rsidRPr="002C5293">
        <w:rPr>
          <w:noProof/>
          <w:sz w:val="20"/>
          <w:szCs w:val="20"/>
        </w:rPr>
        <w:t xml:space="preserve">periodicity </w:t>
      </w:r>
      <w:r w:rsidR="00642F1F">
        <w:rPr>
          <w:noProof/>
          <w:sz w:val="20"/>
          <w:szCs w:val="20"/>
        </w:rPr>
        <w:t xml:space="preserve">e.g., 20ms </w:t>
      </w:r>
      <w:r w:rsidR="00174315" w:rsidRPr="002C5293">
        <w:rPr>
          <w:noProof/>
          <w:sz w:val="20"/>
          <w:szCs w:val="20"/>
        </w:rPr>
        <w:t>can</w:t>
      </w:r>
      <w:r w:rsidR="00FF595E">
        <w:rPr>
          <w:noProof/>
          <w:sz w:val="20"/>
          <w:szCs w:val="20"/>
        </w:rPr>
        <w:t xml:space="preserve"> be provided</w:t>
      </w:r>
      <w:r w:rsidR="00612465">
        <w:rPr>
          <w:noProof/>
          <w:sz w:val="20"/>
          <w:szCs w:val="20"/>
        </w:rPr>
        <w:t xml:space="preserve">. </w:t>
      </w:r>
      <w:r w:rsidR="00452FCF">
        <w:rPr>
          <w:noProof/>
          <w:sz w:val="20"/>
          <w:szCs w:val="20"/>
        </w:rPr>
        <w:t xml:space="preserve">The DCI based switching between the SSB burst periodicity configured by legacy signaling and the additional SSB burst periodicity </w:t>
      </w:r>
      <w:r w:rsidR="006D10A4">
        <w:rPr>
          <w:noProof/>
          <w:sz w:val="20"/>
          <w:szCs w:val="20"/>
        </w:rPr>
        <w:t xml:space="preserve">is expected to achieve a good tradeoff between targeted </w:t>
      </w:r>
      <w:r w:rsidR="00174315" w:rsidRPr="002C5293">
        <w:rPr>
          <w:noProof/>
          <w:sz w:val="20"/>
          <w:szCs w:val="20"/>
        </w:rPr>
        <w:t>network energy saving gain</w:t>
      </w:r>
      <w:r w:rsidR="006D10A4">
        <w:rPr>
          <w:noProof/>
          <w:sz w:val="20"/>
          <w:szCs w:val="20"/>
        </w:rPr>
        <w:t xml:space="preserve"> and </w:t>
      </w:r>
      <w:r w:rsidR="00612C1F">
        <w:rPr>
          <w:noProof/>
          <w:sz w:val="20"/>
          <w:szCs w:val="20"/>
        </w:rPr>
        <w:t>performance of SSB based operation at UE</w:t>
      </w:r>
      <w:r w:rsidR="00174315" w:rsidRPr="002C5293">
        <w:rPr>
          <w:noProof/>
          <w:sz w:val="20"/>
          <w:szCs w:val="20"/>
        </w:rPr>
        <w:t>.</w:t>
      </w:r>
      <w:r w:rsidR="00612C1F">
        <w:rPr>
          <w:noProof/>
          <w:sz w:val="20"/>
          <w:szCs w:val="20"/>
        </w:rPr>
        <w:t xml:space="preserve"> Furtheremore, having </w:t>
      </w:r>
      <w:r w:rsidR="00192A66">
        <w:rPr>
          <w:noProof/>
          <w:sz w:val="20"/>
          <w:szCs w:val="20"/>
        </w:rPr>
        <w:t xml:space="preserve">a configuration of </w:t>
      </w:r>
      <w:r w:rsidR="00612C1F">
        <w:rPr>
          <w:noProof/>
          <w:sz w:val="20"/>
          <w:szCs w:val="20"/>
        </w:rPr>
        <w:t xml:space="preserve">multiple </w:t>
      </w:r>
      <w:r w:rsidR="00192A66" w:rsidRPr="00192A66">
        <w:rPr>
          <w:noProof/>
          <w:sz w:val="20"/>
          <w:szCs w:val="20"/>
        </w:rPr>
        <w:t>additional SSB burst periodicity</w:t>
      </w:r>
      <w:r w:rsidR="00192A66">
        <w:rPr>
          <w:noProof/>
          <w:sz w:val="20"/>
          <w:szCs w:val="20"/>
        </w:rPr>
        <w:t xml:space="preserve"> values</w:t>
      </w:r>
      <w:r w:rsidR="00192A66" w:rsidRPr="00192A66">
        <w:rPr>
          <w:noProof/>
          <w:sz w:val="20"/>
          <w:szCs w:val="20"/>
        </w:rPr>
        <w:t xml:space="preserve"> for the SCell</w:t>
      </w:r>
      <w:r w:rsidR="00192A66">
        <w:rPr>
          <w:noProof/>
          <w:sz w:val="20"/>
          <w:szCs w:val="20"/>
        </w:rPr>
        <w:t xml:space="preserve"> while DCI is to switch among these values </w:t>
      </w:r>
      <w:r w:rsidR="00961DF3">
        <w:rPr>
          <w:noProof/>
          <w:sz w:val="20"/>
          <w:szCs w:val="20"/>
        </w:rPr>
        <w:t xml:space="preserve">creates high UE complexity while </w:t>
      </w:r>
      <w:r w:rsidR="00642F1F">
        <w:rPr>
          <w:noProof/>
          <w:sz w:val="20"/>
          <w:szCs w:val="20"/>
        </w:rPr>
        <w:t>the benefits to both NES and UE’s performance of SSB based operation is not well quantified or justified.</w:t>
      </w:r>
    </w:p>
    <w:p w14:paraId="04B528B6" w14:textId="0B8D5568" w:rsidR="00174315" w:rsidRDefault="00174315" w:rsidP="00174315">
      <w:pPr>
        <w:spacing w:before="120" w:after="120"/>
        <w:rPr>
          <w:b/>
          <w:bCs/>
          <w:i/>
          <w:iCs/>
          <w:sz w:val="20"/>
          <w:szCs w:val="20"/>
          <w:lang w:eastAsia="en-US"/>
        </w:rPr>
      </w:pPr>
      <w:r w:rsidRPr="00F06242">
        <w:rPr>
          <w:b/>
          <w:bCs/>
          <w:i/>
          <w:iCs/>
          <w:sz w:val="20"/>
          <w:szCs w:val="20"/>
          <w:lang w:eastAsia="en-US"/>
        </w:rPr>
        <w:lastRenderedPageBreak/>
        <w:t xml:space="preserve">Proposal </w:t>
      </w:r>
      <w:r>
        <w:rPr>
          <w:b/>
          <w:bCs/>
          <w:i/>
          <w:iCs/>
          <w:sz w:val="20"/>
          <w:szCs w:val="20"/>
          <w:lang w:eastAsia="en-US"/>
        </w:rPr>
        <w:t>1</w:t>
      </w:r>
      <w:r w:rsidRPr="00F06242">
        <w:rPr>
          <w:b/>
          <w:bCs/>
          <w:i/>
          <w:iCs/>
          <w:sz w:val="20"/>
          <w:szCs w:val="20"/>
          <w:lang w:eastAsia="en-US"/>
        </w:rPr>
        <w:t>:</w:t>
      </w:r>
      <w:r>
        <w:rPr>
          <w:b/>
          <w:bCs/>
          <w:i/>
          <w:iCs/>
          <w:sz w:val="20"/>
          <w:szCs w:val="20"/>
          <w:lang w:eastAsia="en-US"/>
        </w:rPr>
        <w:t xml:space="preserve"> Support </w:t>
      </w:r>
      <w:r w:rsidR="00216717">
        <w:rPr>
          <w:b/>
          <w:bCs/>
          <w:i/>
          <w:iCs/>
          <w:sz w:val="20"/>
          <w:szCs w:val="20"/>
          <w:lang w:eastAsia="en-US"/>
        </w:rPr>
        <w:t xml:space="preserve">configuration of one additional SSB burst periodicity </w:t>
      </w:r>
      <w:r w:rsidR="00D52F45">
        <w:rPr>
          <w:b/>
          <w:bCs/>
          <w:i/>
          <w:iCs/>
          <w:sz w:val="20"/>
          <w:szCs w:val="20"/>
          <w:lang w:eastAsia="en-US"/>
        </w:rPr>
        <w:t>for</w:t>
      </w:r>
      <w:r w:rsidR="00216717">
        <w:rPr>
          <w:b/>
          <w:bCs/>
          <w:i/>
          <w:iCs/>
          <w:sz w:val="20"/>
          <w:szCs w:val="20"/>
          <w:lang w:eastAsia="en-US"/>
        </w:rPr>
        <w:t xml:space="preserve"> </w:t>
      </w:r>
      <w:r w:rsidR="00D52F45">
        <w:rPr>
          <w:b/>
          <w:bCs/>
          <w:i/>
          <w:iCs/>
          <w:sz w:val="20"/>
          <w:szCs w:val="20"/>
          <w:lang w:eastAsia="en-US"/>
        </w:rPr>
        <w:t>an</w:t>
      </w:r>
      <w:r w:rsidR="00216717">
        <w:rPr>
          <w:b/>
          <w:bCs/>
          <w:i/>
          <w:iCs/>
          <w:sz w:val="20"/>
          <w:szCs w:val="20"/>
          <w:lang w:eastAsia="en-US"/>
        </w:rPr>
        <w:t xml:space="preserve"> </w:t>
      </w:r>
      <w:proofErr w:type="spellStart"/>
      <w:r w:rsidR="00216717">
        <w:rPr>
          <w:b/>
          <w:bCs/>
          <w:i/>
          <w:iCs/>
          <w:sz w:val="20"/>
          <w:szCs w:val="20"/>
          <w:lang w:eastAsia="en-US"/>
        </w:rPr>
        <w:t>Scell</w:t>
      </w:r>
      <w:proofErr w:type="spellEnd"/>
      <w:r>
        <w:rPr>
          <w:b/>
          <w:bCs/>
          <w:i/>
          <w:iCs/>
          <w:sz w:val="20"/>
          <w:szCs w:val="20"/>
          <w:lang w:eastAsia="en-US"/>
        </w:rPr>
        <w:t>.</w:t>
      </w:r>
    </w:p>
    <w:p w14:paraId="61C98D02" w14:textId="551948A2" w:rsidR="008F763B" w:rsidRPr="002C5293" w:rsidRDefault="008C2124" w:rsidP="002B310E">
      <w:pPr>
        <w:spacing w:before="120" w:after="120"/>
        <w:rPr>
          <w:noProof/>
          <w:sz w:val="20"/>
          <w:szCs w:val="20"/>
        </w:rPr>
      </w:pPr>
      <w:r w:rsidRPr="002C5293">
        <w:rPr>
          <w:noProof/>
          <w:sz w:val="20"/>
          <w:szCs w:val="20"/>
        </w:rPr>
        <w:t xml:space="preserve">For the DCI content, </w:t>
      </w:r>
      <w:r w:rsidR="00EC6C65">
        <w:rPr>
          <w:noProof/>
          <w:sz w:val="20"/>
          <w:szCs w:val="20"/>
        </w:rPr>
        <w:t xml:space="preserve">the </w:t>
      </w:r>
      <w:r w:rsidR="00364F1D" w:rsidRPr="002C5293">
        <w:rPr>
          <w:noProof/>
          <w:sz w:val="20"/>
          <w:szCs w:val="20"/>
        </w:rPr>
        <w:t>current DCI 2_9 format consists of blocks for each serving cell</w:t>
      </w:r>
      <w:r w:rsidR="00EC6C65">
        <w:rPr>
          <w:noProof/>
          <w:sz w:val="20"/>
          <w:szCs w:val="20"/>
        </w:rPr>
        <w:t xml:space="preserve">. To support </w:t>
      </w:r>
      <w:r w:rsidR="007423E1">
        <w:rPr>
          <w:noProof/>
          <w:sz w:val="20"/>
          <w:szCs w:val="20"/>
        </w:rPr>
        <w:t xml:space="preserve">the </w:t>
      </w:r>
      <w:r w:rsidR="00693B2C">
        <w:rPr>
          <w:noProof/>
          <w:sz w:val="20"/>
          <w:szCs w:val="20"/>
        </w:rPr>
        <w:t>SSB burst periodicity adaptation</w:t>
      </w:r>
      <w:r w:rsidR="0080522E" w:rsidRPr="002C5293">
        <w:rPr>
          <w:noProof/>
          <w:sz w:val="20"/>
          <w:szCs w:val="20"/>
        </w:rPr>
        <w:t>,</w:t>
      </w:r>
      <w:r w:rsidR="00440C36" w:rsidRPr="002C5293">
        <w:rPr>
          <w:noProof/>
          <w:sz w:val="20"/>
          <w:szCs w:val="20"/>
        </w:rPr>
        <w:t xml:space="preserve"> a new RRC parameter </w:t>
      </w:r>
      <w:r w:rsidR="003A531D">
        <w:rPr>
          <w:noProof/>
          <w:sz w:val="20"/>
          <w:szCs w:val="20"/>
        </w:rPr>
        <w:t>(</w:t>
      </w:r>
      <w:r w:rsidR="007F35C1">
        <w:rPr>
          <w:noProof/>
          <w:sz w:val="20"/>
          <w:szCs w:val="20"/>
        </w:rPr>
        <w:t xml:space="preserve">e.g., </w:t>
      </w:r>
      <w:r w:rsidR="00440C36" w:rsidRPr="002C5293">
        <w:rPr>
          <w:i/>
          <w:iCs/>
          <w:noProof/>
          <w:sz w:val="20"/>
          <w:szCs w:val="20"/>
        </w:rPr>
        <w:t>ssbPeriodicityAdaptation</w:t>
      </w:r>
      <w:r w:rsidR="003A531D">
        <w:rPr>
          <w:noProof/>
          <w:sz w:val="20"/>
          <w:szCs w:val="20"/>
        </w:rPr>
        <w:t>)</w:t>
      </w:r>
      <w:r w:rsidR="00AA33B6" w:rsidRPr="002C5293">
        <w:rPr>
          <w:noProof/>
          <w:sz w:val="20"/>
          <w:szCs w:val="20"/>
        </w:rPr>
        <w:t xml:space="preserve"> </w:t>
      </w:r>
      <w:r w:rsidR="00853FA5">
        <w:rPr>
          <w:noProof/>
          <w:sz w:val="20"/>
          <w:szCs w:val="20"/>
        </w:rPr>
        <w:t xml:space="preserve">can be introduced </w:t>
      </w:r>
      <w:r w:rsidR="00AA33B6" w:rsidRPr="002C5293">
        <w:rPr>
          <w:noProof/>
          <w:sz w:val="20"/>
          <w:szCs w:val="20"/>
        </w:rPr>
        <w:t xml:space="preserve">to indicate whether </w:t>
      </w:r>
      <w:r w:rsidR="004122C8" w:rsidRPr="002C5293">
        <w:rPr>
          <w:noProof/>
          <w:sz w:val="20"/>
          <w:szCs w:val="20"/>
        </w:rPr>
        <w:t>SSB periodicity adaptation information will be included in the DCI or not</w:t>
      </w:r>
      <w:r w:rsidR="00D95E67">
        <w:rPr>
          <w:noProof/>
          <w:sz w:val="20"/>
          <w:szCs w:val="20"/>
        </w:rPr>
        <w:t xml:space="preserve">. For example, </w:t>
      </w:r>
      <w:r w:rsidR="0008584A" w:rsidRPr="002C5293">
        <w:rPr>
          <w:noProof/>
          <w:sz w:val="20"/>
          <w:szCs w:val="20"/>
        </w:rPr>
        <w:t xml:space="preserve"> if </w:t>
      </w:r>
      <w:r w:rsidR="008E4410" w:rsidRPr="002C5293">
        <w:rPr>
          <w:i/>
          <w:iCs/>
          <w:noProof/>
          <w:sz w:val="20"/>
          <w:szCs w:val="20"/>
        </w:rPr>
        <w:t>ssbPeriodicityAdaptation</w:t>
      </w:r>
      <w:r w:rsidR="008E4410" w:rsidRPr="002C5293">
        <w:rPr>
          <w:noProof/>
          <w:sz w:val="20"/>
          <w:szCs w:val="20"/>
        </w:rPr>
        <w:t xml:space="preserve"> is set to enabled, </w:t>
      </w:r>
      <w:r w:rsidR="009E7230" w:rsidRPr="002C5293">
        <w:rPr>
          <w:noProof/>
          <w:sz w:val="20"/>
          <w:szCs w:val="20"/>
        </w:rPr>
        <w:t>k bits</w:t>
      </w:r>
      <w:r w:rsidR="00AF498E">
        <w:rPr>
          <w:noProof/>
          <w:sz w:val="20"/>
          <w:szCs w:val="20"/>
        </w:rPr>
        <w:t xml:space="preserve"> (e.g., k = 1)</w:t>
      </w:r>
      <w:r w:rsidR="009E7230" w:rsidRPr="002C5293">
        <w:rPr>
          <w:noProof/>
          <w:sz w:val="20"/>
          <w:szCs w:val="20"/>
        </w:rPr>
        <w:t xml:space="preserve"> are </w:t>
      </w:r>
      <w:r w:rsidR="002B310E" w:rsidRPr="002C5293">
        <w:rPr>
          <w:noProof/>
          <w:sz w:val="20"/>
          <w:szCs w:val="20"/>
        </w:rPr>
        <w:t>included in the DCI</w:t>
      </w:r>
      <w:r w:rsidR="00023D99">
        <w:rPr>
          <w:noProof/>
          <w:sz w:val="20"/>
          <w:szCs w:val="20"/>
        </w:rPr>
        <w:t xml:space="preserve"> for indicating the </w:t>
      </w:r>
      <w:r w:rsidR="00EE5801">
        <w:rPr>
          <w:noProof/>
          <w:sz w:val="20"/>
          <w:szCs w:val="20"/>
        </w:rPr>
        <w:t>SSB burst periodicity to be applied</w:t>
      </w:r>
      <w:r w:rsidR="002B310E" w:rsidRPr="002C5293">
        <w:rPr>
          <w:noProof/>
          <w:sz w:val="20"/>
          <w:szCs w:val="20"/>
        </w:rPr>
        <w:t>.</w:t>
      </w:r>
    </w:p>
    <w:p w14:paraId="41A2D7D0" w14:textId="4175C186" w:rsidR="002B310E" w:rsidRPr="002C5293" w:rsidRDefault="00B45B42" w:rsidP="002B310E">
      <w:pPr>
        <w:spacing w:before="120" w:after="120"/>
        <w:rPr>
          <w:noProof/>
          <w:sz w:val="20"/>
          <w:szCs w:val="20"/>
        </w:rPr>
      </w:pPr>
      <w:r w:rsidRPr="002C5293">
        <w:rPr>
          <w:noProof/>
          <w:sz w:val="20"/>
          <w:szCs w:val="20"/>
        </w:rPr>
        <w:t xml:space="preserve">For the position of the SSB periodicity adaptation indication, </w:t>
      </w:r>
      <w:r w:rsidR="00D9593A" w:rsidRPr="002C5293">
        <w:rPr>
          <w:noProof/>
          <w:sz w:val="20"/>
          <w:szCs w:val="20"/>
        </w:rPr>
        <w:t xml:space="preserve">the block of information for SSB periodicity adaptation </w:t>
      </w:r>
      <w:r w:rsidR="00D54E68" w:rsidRPr="002C5293">
        <w:rPr>
          <w:noProof/>
          <w:sz w:val="20"/>
          <w:szCs w:val="20"/>
        </w:rPr>
        <w:t>coul</w:t>
      </w:r>
      <w:r w:rsidR="00A643DB" w:rsidRPr="002C5293">
        <w:rPr>
          <w:noProof/>
          <w:sz w:val="20"/>
          <w:szCs w:val="20"/>
        </w:rPr>
        <w:t>d be separate or together with the cell DTX/DRX indication block.</w:t>
      </w:r>
      <w:r w:rsidR="004133CD" w:rsidRPr="002C5293">
        <w:rPr>
          <w:noProof/>
          <w:sz w:val="20"/>
          <w:szCs w:val="20"/>
        </w:rPr>
        <w:t xml:space="preserve"> For a separate block of information for SSB periodicity adaptation, a new </w:t>
      </w:r>
      <w:r w:rsidR="00D76A45">
        <w:rPr>
          <w:noProof/>
          <w:sz w:val="20"/>
          <w:szCs w:val="20"/>
        </w:rPr>
        <w:t xml:space="preserve">RRC </w:t>
      </w:r>
      <w:r w:rsidR="004133CD" w:rsidRPr="002C5293">
        <w:rPr>
          <w:noProof/>
          <w:sz w:val="20"/>
          <w:szCs w:val="20"/>
        </w:rPr>
        <w:t>parameter</w:t>
      </w:r>
      <w:r w:rsidR="0037673D">
        <w:rPr>
          <w:noProof/>
          <w:sz w:val="20"/>
          <w:szCs w:val="20"/>
        </w:rPr>
        <w:t xml:space="preserve"> e.g.,</w:t>
      </w:r>
      <w:r w:rsidR="004133CD" w:rsidRPr="002C5293">
        <w:rPr>
          <w:noProof/>
          <w:sz w:val="20"/>
          <w:szCs w:val="20"/>
        </w:rPr>
        <w:t xml:space="preserve"> </w:t>
      </w:r>
      <w:r w:rsidR="004133CD" w:rsidRPr="002C5293">
        <w:rPr>
          <w:i/>
          <w:iCs/>
          <w:noProof/>
          <w:sz w:val="20"/>
          <w:szCs w:val="20"/>
        </w:rPr>
        <w:t>positionInDCI-ssbAdaptation</w:t>
      </w:r>
      <w:r w:rsidR="004133CD" w:rsidRPr="002C5293">
        <w:rPr>
          <w:noProof/>
          <w:sz w:val="20"/>
          <w:szCs w:val="20"/>
        </w:rPr>
        <w:t xml:space="preserve"> will need to be provided by higher layers</w:t>
      </w:r>
      <w:r w:rsidR="00107732" w:rsidRPr="002C5293">
        <w:rPr>
          <w:noProof/>
          <w:sz w:val="20"/>
          <w:szCs w:val="20"/>
        </w:rPr>
        <w:t>.</w:t>
      </w:r>
    </w:p>
    <w:p w14:paraId="2DCC300B" w14:textId="1FEA5BBE" w:rsidR="00107732" w:rsidRDefault="00107732" w:rsidP="002B310E">
      <w:pPr>
        <w:spacing w:before="120" w:after="120"/>
        <w:rPr>
          <w:b/>
          <w:bCs/>
          <w:i/>
          <w:iCs/>
          <w:sz w:val="20"/>
          <w:szCs w:val="20"/>
          <w:lang w:eastAsia="en-US"/>
        </w:rPr>
      </w:pPr>
      <w:r>
        <w:rPr>
          <w:b/>
          <w:bCs/>
          <w:i/>
          <w:iCs/>
          <w:sz w:val="20"/>
          <w:szCs w:val="20"/>
          <w:lang w:eastAsia="en-US"/>
        </w:rPr>
        <w:t xml:space="preserve">Proposal 2: Introduce a new RRC parameter </w:t>
      </w:r>
      <w:r w:rsidR="00AB5D95">
        <w:rPr>
          <w:b/>
          <w:bCs/>
          <w:i/>
          <w:iCs/>
          <w:sz w:val="20"/>
          <w:szCs w:val="20"/>
          <w:lang w:eastAsia="en-US"/>
        </w:rPr>
        <w:t xml:space="preserve">(e.g., </w:t>
      </w:r>
      <w:proofErr w:type="spellStart"/>
      <w:r>
        <w:rPr>
          <w:b/>
          <w:bCs/>
          <w:i/>
          <w:iCs/>
          <w:sz w:val="20"/>
          <w:szCs w:val="20"/>
          <w:lang w:eastAsia="en-US"/>
        </w:rPr>
        <w:t>ssbPeriodicityAdaptation</w:t>
      </w:r>
      <w:proofErr w:type="spellEnd"/>
      <w:r w:rsidR="00AB5D95">
        <w:rPr>
          <w:b/>
          <w:bCs/>
          <w:i/>
          <w:iCs/>
          <w:sz w:val="20"/>
          <w:szCs w:val="20"/>
          <w:lang w:eastAsia="en-US"/>
        </w:rPr>
        <w:t>)</w:t>
      </w:r>
      <w:r>
        <w:rPr>
          <w:b/>
          <w:bCs/>
          <w:i/>
          <w:iCs/>
          <w:sz w:val="20"/>
          <w:szCs w:val="20"/>
          <w:lang w:eastAsia="en-US"/>
        </w:rPr>
        <w:t xml:space="preserve"> to indicate whether information</w:t>
      </w:r>
      <w:r w:rsidR="00106638">
        <w:rPr>
          <w:b/>
          <w:bCs/>
          <w:i/>
          <w:iCs/>
          <w:sz w:val="20"/>
          <w:szCs w:val="20"/>
          <w:lang w:eastAsia="en-US"/>
        </w:rPr>
        <w:t xml:space="preserve"> of SSB periodicity adaptation will be included in DCI2_9 for a serving cell or not while the position in DCI is determined by one of the following options</w:t>
      </w:r>
      <w:r w:rsidR="00FC2AF2">
        <w:rPr>
          <w:b/>
          <w:bCs/>
          <w:i/>
          <w:iCs/>
          <w:sz w:val="20"/>
          <w:szCs w:val="20"/>
          <w:lang w:eastAsia="en-US"/>
        </w:rPr>
        <w:t>:</w:t>
      </w:r>
    </w:p>
    <w:p w14:paraId="77AFFDFE" w14:textId="4B34596E" w:rsidR="006B02FC" w:rsidRDefault="006B02FC" w:rsidP="002C5293">
      <w:pPr>
        <w:pStyle w:val="ListParagraph"/>
        <w:numPr>
          <w:ilvl w:val="0"/>
          <w:numId w:val="96"/>
        </w:numPr>
        <w:spacing w:before="120" w:after="120"/>
        <w:rPr>
          <w:b/>
          <w:bCs/>
          <w:i/>
          <w:iCs/>
          <w:noProof/>
          <w:sz w:val="20"/>
          <w:szCs w:val="20"/>
        </w:rPr>
      </w:pPr>
      <w:r w:rsidRPr="002C5293">
        <w:rPr>
          <w:b/>
          <w:bCs/>
          <w:i/>
          <w:iCs/>
          <w:noProof/>
          <w:sz w:val="20"/>
          <w:szCs w:val="20"/>
        </w:rPr>
        <w:t xml:space="preserve">Option </w:t>
      </w:r>
      <w:r w:rsidR="00441BBB">
        <w:rPr>
          <w:b/>
          <w:bCs/>
          <w:i/>
          <w:iCs/>
          <w:noProof/>
          <w:sz w:val="20"/>
          <w:szCs w:val="20"/>
        </w:rPr>
        <w:t>1</w:t>
      </w:r>
      <w:r w:rsidRPr="002C5293">
        <w:rPr>
          <w:b/>
          <w:bCs/>
          <w:i/>
          <w:iCs/>
          <w:noProof/>
          <w:sz w:val="20"/>
          <w:szCs w:val="20"/>
        </w:rPr>
        <w:t>: SSB adaptation indication is included at the end of the cell DTX/DRX indication block.</w:t>
      </w:r>
    </w:p>
    <w:p w14:paraId="4BD87C78" w14:textId="7621A561" w:rsidR="00441BBB" w:rsidRPr="00441BBB" w:rsidRDefault="00441BBB" w:rsidP="00441BBB">
      <w:pPr>
        <w:pStyle w:val="ListParagraph"/>
        <w:numPr>
          <w:ilvl w:val="0"/>
          <w:numId w:val="96"/>
        </w:numPr>
        <w:spacing w:before="120" w:after="120"/>
        <w:rPr>
          <w:b/>
          <w:bCs/>
          <w:i/>
          <w:iCs/>
          <w:noProof/>
          <w:sz w:val="20"/>
          <w:szCs w:val="20"/>
        </w:rPr>
      </w:pPr>
      <w:r w:rsidRPr="00441BBB">
        <w:rPr>
          <w:b/>
          <w:bCs/>
          <w:i/>
          <w:iCs/>
          <w:noProof/>
          <w:sz w:val="20"/>
          <w:szCs w:val="20"/>
        </w:rPr>
        <w:t xml:space="preserve">Option </w:t>
      </w:r>
      <w:r>
        <w:rPr>
          <w:b/>
          <w:bCs/>
          <w:i/>
          <w:iCs/>
          <w:noProof/>
          <w:sz w:val="20"/>
          <w:szCs w:val="20"/>
        </w:rPr>
        <w:t>2</w:t>
      </w:r>
      <w:r w:rsidRPr="00441BBB">
        <w:rPr>
          <w:b/>
          <w:bCs/>
          <w:i/>
          <w:iCs/>
          <w:noProof/>
          <w:sz w:val="20"/>
          <w:szCs w:val="20"/>
        </w:rPr>
        <w:t>: Information block of SSB periodicity adaptation is separate from cell DTX/DRX indication block and is identified by a new parameter positionInDCI-ssbAdapatation provided by higher layers.</w:t>
      </w:r>
    </w:p>
    <w:p w14:paraId="542E1CE2" w14:textId="77777777" w:rsidR="00890F15" w:rsidRDefault="00890F15" w:rsidP="009F0956">
      <w:pPr>
        <w:overflowPunct w:val="0"/>
        <w:autoSpaceDE w:val="0"/>
        <w:autoSpaceDN w:val="0"/>
        <w:adjustRightInd w:val="0"/>
        <w:jc w:val="both"/>
        <w:textAlignment w:val="baseline"/>
        <w:rPr>
          <w:rFonts w:cstheme="minorHAnsi"/>
          <w:sz w:val="20"/>
          <w:szCs w:val="20"/>
        </w:rPr>
      </w:pPr>
    </w:p>
    <w:p w14:paraId="0B744A28" w14:textId="049BEA20" w:rsidR="003D0415" w:rsidRPr="006E3C69" w:rsidRDefault="003D0415" w:rsidP="003D0415">
      <w:pPr>
        <w:overflowPunct w:val="0"/>
        <w:autoSpaceDE w:val="0"/>
        <w:autoSpaceDN w:val="0"/>
        <w:adjustRightInd w:val="0"/>
        <w:jc w:val="both"/>
        <w:textAlignment w:val="baseline"/>
        <w:rPr>
          <w:rFonts w:cstheme="minorHAnsi"/>
          <w:b/>
          <w:bCs/>
          <w:sz w:val="20"/>
          <w:szCs w:val="20"/>
        </w:rPr>
      </w:pPr>
      <w:r w:rsidRPr="004645AF">
        <w:rPr>
          <w:rFonts w:cstheme="minorHAnsi"/>
          <w:b/>
          <w:bCs/>
          <w:sz w:val="20"/>
          <w:szCs w:val="20"/>
        </w:rPr>
        <w:t>Proposal 2.1</w:t>
      </w:r>
      <w:r w:rsidRPr="006E3C69">
        <w:rPr>
          <w:rFonts w:cstheme="minorHAnsi"/>
          <w:b/>
          <w:bCs/>
          <w:sz w:val="20"/>
          <w:szCs w:val="20"/>
        </w:rPr>
        <w:t xml:space="preserve">:  If Option 1 is adopted, RAN1 adopts the following </w:t>
      </w:r>
      <w:r w:rsidRPr="004645AF">
        <w:rPr>
          <w:rFonts w:cstheme="minorHAnsi"/>
          <w:b/>
          <w:bCs/>
          <w:color w:val="0070C0"/>
          <w:sz w:val="20"/>
          <w:szCs w:val="20"/>
        </w:rPr>
        <w:t>update</w:t>
      </w:r>
      <w:r w:rsidRPr="006E3C69">
        <w:rPr>
          <w:rFonts w:cstheme="minorHAnsi"/>
          <w:b/>
          <w:bCs/>
          <w:color w:val="0070C0"/>
          <w:sz w:val="20"/>
          <w:szCs w:val="20"/>
        </w:rPr>
        <w:t xml:space="preserve"> </w:t>
      </w:r>
      <w:r w:rsidRPr="006E3C69">
        <w:rPr>
          <w:rFonts w:cstheme="minorHAnsi"/>
          <w:b/>
          <w:bCs/>
          <w:sz w:val="20"/>
          <w:szCs w:val="20"/>
        </w:rPr>
        <w:t>to TS 38.212.</w:t>
      </w:r>
    </w:p>
    <w:p w14:paraId="741FF1B8" w14:textId="77777777" w:rsidR="004A5807" w:rsidRDefault="004A5807" w:rsidP="009F0956">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02B97" w:rsidRPr="004645AF" w14:paraId="62AE1BA7" w14:textId="77777777" w:rsidTr="006E3C69">
        <w:tc>
          <w:tcPr>
            <w:tcW w:w="9890" w:type="dxa"/>
          </w:tcPr>
          <w:p w14:paraId="7FF9997C" w14:textId="77777777" w:rsidR="00402B97" w:rsidRPr="006E3C69" w:rsidRDefault="00402B97" w:rsidP="006E3C69">
            <w:pPr>
              <w:pStyle w:val="Heading5"/>
              <w:numPr>
                <w:ilvl w:val="0"/>
                <w:numId w:val="0"/>
              </w:numPr>
              <w:jc w:val="both"/>
              <w:rPr>
                <w:rFonts w:asciiTheme="minorHAnsi" w:hAnsiTheme="minorHAnsi" w:cstheme="minorHAnsi"/>
                <w:sz w:val="18"/>
                <w:szCs w:val="18"/>
                <w:lang w:eastAsia="zh-CN"/>
              </w:rPr>
            </w:pPr>
            <w:r w:rsidRPr="006E3C69">
              <w:rPr>
                <w:rFonts w:asciiTheme="minorHAnsi" w:hAnsiTheme="minorHAnsi" w:cstheme="minorHAnsi"/>
                <w:sz w:val="18"/>
                <w:szCs w:val="18"/>
                <w:lang w:eastAsia="zh-CN"/>
              </w:rPr>
              <w:t>7.3.1.3.10</w:t>
            </w:r>
            <w:r w:rsidRPr="006E3C69">
              <w:rPr>
                <w:rFonts w:asciiTheme="minorHAnsi" w:hAnsiTheme="minorHAnsi" w:cstheme="minorHAnsi"/>
                <w:sz w:val="18"/>
                <w:szCs w:val="18"/>
                <w:lang w:eastAsia="zh-CN"/>
              </w:rPr>
              <w:tab/>
              <w:t>Format 2_9</w:t>
            </w:r>
          </w:p>
          <w:p w14:paraId="25822289" w14:textId="77777777" w:rsidR="00402B97" w:rsidRPr="006E3C69" w:rsidRDefault="00402B97">
            <w:pPr>
              <w:jc w:val="both"/>
              <w:rPr>
                <w:rFonts w:asciiTheme="minorHAnsi" w:eastAsia="SimSun" w:hAnsiTheme="minorHAnsi" w:cstheme="minorHAnsi"/>
                <w:sz w:val="18"/>
                <w:szCs w:val="18"/>
              </w:rPr>
            </w:pPr>
            <w:r w:rsidRPr="006E3C69">
              <w:rPr>
                <w:rFonts w:asciiTheme="minorHAnsi" w:eastAsia="SimSun" w:hAnsiTheme="minorHAnsi" w:cstheme="minorHAnsi"/>
                <w:sz w:val="18"/>
                <w:szCs w:val="18"/>
              </w:rPr>
              <w:t xml:space="preserve">DCI format 2_9 is used for activating or de-activating the cell DTX and/or DRX configuration of one or multiple serving cells </w:t>
            </w:r>
            <w:r w:rsidRPr="006E3C69">
              <w:rPr>
                <w:rFonts w:asciiTheme="minorHAnsi" w:eastAsia="Batang" w:hAnsiTheme="minorHAnsi" w:cstheme="minorHAnsi"/>
                <w:bCs/>
                <w:sz w:val="18"/>
                <w:szCs w:val="18"/>
              </w:rPr>
              <w:t>for one or more UEs, and/or for providing NES-mode indication of the primary cell for one or more UEs</w:t>
            </w:r>
            <w:r w:rsidRPr="006E3C69">
              <w:rPr>
                <w:rFonts w:asciiTheme="minorHAnsi" w:eastAsia="SimSun" w:hAnsiTheme="minorHAnsi" w:cstheme="minorHAnsi"/>
                <w:sz w:val="18"/>
                <w:szCs w:val="18"/>
              </w:rPr>
              <w:t xml:space="preserve">. </w:t>
            </w:r>
          </w:p>
          <w:p w14:paraId="0C73983F" w14:textId="77777777" w:rsidR="00402B97" w:rsidRPr="006E3C69" w:rsidRDefault="00402B97">
            <w:pPr>
              <w:jc w:val="both"/>
              <w:rPr>
                <w:rFonts w:asciiTheme="minorHAnsi" w:eastAsia="SimSun" w:hAnsiTheme="minorHAnsi" w:cstheme="minorHAnsi"/>
                <w:sz w:val="18"/>
                <w:szCs w:val="18"/>
              </w:rPr>
            </w:pPr>
            <w:r w:rsidRPr="006E3C69">
              <w:rPr>
                <w:rFonts w:asciiTheme="minorHAnsi" w:eastAsia="SimSun" w:hAnsiTheme="minorHAnsi" w:cstheme="minorHAnsi"/>
                <w:sz w:val="18"/>
                <w:szCs w:val="18"/>
              </w:rPr>
              <w:t xml:space="preserve">The following information is transmitted by means of the DCI format 2_9 with CRC scrambled by </w:t>
            </w:r>
            <w:proofErr w:type="spellStart"/>
            <w:r w:rsidRPr="006E3C69">
              <w:rPr>
                <w:rFonts w:asciiTheme="minorHAnsi" w:eastAsia="SimSun" w:hAnsiTheme="minorHAnsi" w:cstheme="minorHAnsi"/>
                <w:sz w:val="18"/>
                <w:szCs w:val="18"/>
              </w:rPr>
              <w:t>cellDTRX</w:t>
            </w:r>
            <w:proofErr w:type="spellEnd"/>
            <w:r w:rsidRPr="006E3C69">
              <w:rPr>
                <w:rFonts w:asciiTheme="minorHAnsi" w:eastAsia="SimSun" w:hAnsiTheme="minorHAnsi" w:cstheme="minorHAnsi"/>
                <w:sz w:val="18"/>
                <w:szCs w:val="18"/>
              </w:rPr>
              <w:t>-RNTI:</w:t>
            </w:r>
          </w:p>
          <w:p w14:paraId="49A45E63" w14:textId="77777777" w:rsidR="00402B97" w:rsidRPr="006E3C69" w:rsidRDefault="00402B97">
            <w:pPr>
              <w:pStyle w:val="B1"/>
              <w:jc w:val="both"/>
              <w:rPr>
                <w:rFonts w:asciiTheme="minorHAnsi" w:hAnsiTheme="minorHAnsi" w:cstheme="minorHAnsi"/>
                <w:i/>
                <w:sz w:val="18"/>
                <w:szCs w:val="18"/>
              </w:rPr>
            </w:pPr>
            <w:r w:rsidRPr="006E3C69">
              <w:rPr>
                <w:rFonts w:asciiTheme="minorHAnsi" w:hAnsiTheme="minorHAnsi" w:cstheme="minorHAnsi"/>
                <w:sz w:val="18"/>
                <w:szCs w:val="18"/>
              </w:rPr>
              <w:t>-</w:t>
            </w:r>
            <w:r w:rsidRPr="006E3C69">
              <w:rPr>
                <w:rFonts w:asciiTheme="minorHAnsi" w:hAnsiTheme="minorHAnsi" w:cstheme="minorHAnsi"/>
                <w:sz w:val="18"/>
                <w:szCs w:val="18"/>
                <w:lang w:eastAsia="zh-CN"/>
              </w:rPr>
              <w:tab/>
              <w:t xml:space="preserve">block </w:t>
            </w:r>
            <w:r w:rsidRPr="006E3C69">
              <w:rPr>
                <w:rFonts w:asciiTheme="minorHAnsi" w:hAnsiTheme="minorHAnsi" w:cstheme="minorHAnsi"/>
                <w:sz w:val="18"/>
                <w:szCs w:val="18"/>
              </w:rPr>
              <w:t xml:space="preserve">number 1, </w:t>
            </w:r>
            <w:r w:rsidRPr="006E3C69">
              <w:rPr>
                <w:rFonts w:asciiTheme="minorHAnsi" w:hAnsiTheme="minorHAnsi" w:cstheme="minorHAnsi"/>
                <w:sz w:val="18"/>
                <w:szCs w:val="18"/>
                <w:lang w:eastAsia="zh-CN"/>
              </w:rPr>
              <w:t>block</w:t>
            </w:r>
            <w:r w:rsidRPr="006E3C69">
              <w:rPr>
                <w:rFonts w:asciiTheme="minorHAnsi" w:hAnsiTheme="minorHAnsi" w:cstheme="minorHAnsi"/>
                <w:sz w:val="18"/>
                <w:szCs w:val="18"/>
              </w:rPr>
              <w:t xml:space="preserve"> number </w:t>
            </w:r>
            <w:proofErr w:type="gramStart"/>
            <w:r w:rsidRPr="006E3C69">
              <w:rPr>
                <w:rFonts w:asciiTheme="minorHAnsi" w:hAnsiTheme="minorHAnsi" w:cstheme="minorHAnsi"/>
                <w:sz w:val="18"/>
                <w:szCs w:val="18"/>
              </w:rPr>
              <w:t>2,…</w:t>
            </w:r>
            <w:proofErr w:type="gramEnd"/>
            <w:r w:rsidRPr="006E3C69">
              <w:rPr>
                <w:rFonts w:asciiTheme="minorHAnsi" w:hAnsiTheme="minorHAnsi" w:cstheme="minorHAnsi"/>
                <w:sz w:val="18"/>
                <w:szCs w:val="18"/>
              </w:rPr>
              <w:t xml:space="preserve">, </w:t>
            </w:r>
            <w:r w:rsidRPr="006E3C69">
              <w:rPr>
                <w:rFonts w:asciiTheme="minorHAnsi" w:hAnsiTheme="minorHAnsi" w:cstheme="minorHAnsi"/>
                <w:sz w:val="18"/>
                <w:szCs w:val="18"/>
                <w:lang w:eastAsia="zh-CN"/>
              </w:rPr>
              <w:t>block</w:t>
            </w:r>
            <w:r w:rsidRPr="006E3C69">
              <w:rPr>
                <w:rFonts w:asciiTheme="minorHAnsi" w:hAnsiTheme="minorHAnsi" w:cstheme="minorHAnsi"/>
                <w:sz w:val="18"/>
                <w:szCs w:val="18"/>
              </w:rPr>
              <w:t xml:space="preserve"> number </w:t>
            </w:r>
            <w:r w:rsidRPr="006E3C69">
              <w:rPr>
                <w:rFonts w:asciiTheme="minorHAnsi" w:hAnsiTheme="minorHAnsi" w:cstheme="minorHAnsi"/>
                <w:i/>
                <w:sz w:val="18"/>
                <w:szCs w:val="18"/>
              </w:rPr>
              <w:t>N</w:t>
            </w:r>
          </w:p>
          <w:p w14:paraId="41C5C9F7" w14:textId="77777777" w:rsidR="00402B97" w:rsidRPr="006E3C69" w:rsidRDefault="00402B97">
            <w:pPr>
              <w:pStyle w:val="B1"/>
              <w:jc w:val="both"/>
              <w:rPr>
                <w:rFonts w:asciiTheme="minorHAnsi" w:hAnsiTheme="minorHAnsi" w:cstheme="minorHAnsi"/>
                <w:sz w:val="18"/>
                <w:szCs w:val="18"/>
                <w:lang w:eastAsia="ko-KR"/>
              </w:rPr>
            </w:pPr>
            <w:r w:rsidRPr="006E3C69">
              <w:rPr>
                <w:rFonts w:asciiTheme="minorHAnsi" w:hAnsiTheme="minorHAnsi" w:cstheme="minorHAnsi"/>
                <w:sz w:val="18"/>
                <w:szCs w:val="18"/>
              </w:rPr>
              <w:tab/>
              <w:t xml:space="preserve">where </w:t>
            </w:r>
            <w:r w:rsidRPr="006E3C69">
              <w:rPr>
                <w:rFonts w:asciiTheme="minorHAnsi" w:hAnsiTheme="minorHAnsi" w:cstheme="minorHAnsi"/>
                <w:sz w:val="18"/>
                <w:szCs w:val="18"/>
                <w:lang w:eastAsia="ko-KR"/>
              </w:rPr>
              <w:t xml:space="preserve">the starting position of a block associated with a serving cell </w:t>
            </w:r>
            <w:r w:rsidRPr="006E3C69">
              <w:rPr>
                <w:rFonts w:asciiTheme="minorHAnsi" w:hAnsiTheme="minorHAnsi" w:cstheme="minorHAnsi"/>
                <w:sz w:val="18"/>
                <w:szCs w:val="18"/>
              </w:rPr>
              <w:t xml:space="preserve">is determined by the parameter </w:t>
            </w:r>
            <w:proofErr w:type="spellStart"/>
            <w:r w:rsidRPr="006E3C69">
              <w:rPr>
                <w:rFonts w:asciiTheme="minorHAnsi" w:hAnsiTheme="minorHAnsi" w:cstheme="minorHAnsi"/>
                <w:i/>
                <w:sz w:val="18"/>
                <w:szCs w:val="18"/>
              </w:rPr>
              <w:t>positionInDCI-cellDTRX</w:t>
            </w:r>
            <w:proofErr w:type="spellEnd"/>
            <w:r w:rsidRPr="006E3C69">
              <w:rPr>
                <w:rFonts w:asciiTheme="minorHAnsi" w:hAnsiTheme="minorHAnsi" w:cstheme="minorHAnsi"/>
                <w:i/>
                <w:sz w:val="18"/>
                <w:szCs w:val="18"/>
              </w:rPr>
              <w:t xml:space="preserve"> </w:t>
            </w:r>
            <w:r w:rsidRPr="006E3C69">
              <w:rPr>
                <w:rFonts w:asciiTheme="minorHAnsi" w:hAnsiTheme="minorHAnsi" w:cstheme="minorHAnsi"/>
                <w:sz w:val="18"/>
                <w:szCs w:val="18"/>
                <w:lang w:eastAsia="ko-KR"/>
              </w:rPr>
              <w:t>provided by higher layers for the UE.</w:t>
            </w:r>
          </w:p>
          <w:p w14:paraId="5BE1E5F1" w14:textId="77777777" w:rsidR="00402B97" w:rsidRPr="006E3C69" w:rsidRDefault="00402B97">
            <w:pPr>
              <w:jc w:val="both"/>
              <w:rPr>
                <w:rFonts w:asciiTheme="minorHAnsi" w:eastAsia="SimSun" w:hAnsiTheme="minorHAnsi" w:cstheme="minorHAnsi"/>
                <w:sz w:val="18"/>
                <w:szCs w:val="18"/>
              </w:rPr>
            </w:pPr>
            <w:r w:rsidRPr="006E3C69">
              <w:rPr>
                <w:rFonts w:asciiTheme="minorHAnsi" w:eastAsia="SimSun" w:hAnsiTheme="minorHAnsi" w:cstheme="minorHAnsi"/>
                <w:sz w:val="18"/>
                <w:szCs w:val="18"/>
              </w:rPr>
              <w:t>If the UE is configured</w:t>
            </w:r>
            <w:r w:rsidRPr="006E3C69">
              <w:rPr>
                <w:rFonts w:asciiTheme="minorHAnsi" w:eastAsia="SimSun" w:hAnsiTheme="minorHAnsi" w:cstheme="minorHAnsi"/>
                <w:i/>
                <w:sz w:val="18"/>
                <w:szCs w:val="18"/>
              </w:rPr>
              <w:t xml:space="preserve"> </w:t>
            </w:r>
            <w:r w:rsidRPr="006E3C69">
              <w:rPr>
                <w:rFonts w:asciiTheme="minorHAnsi" w:eastAsia="SimSun" w:hAnsiTheme="minorHAnsi" w:cstheme="minorHAnsi"/>
                <w:sz w:val="18"/>
                <w:szCs w:val="18"/>
              </w:rPr>
              <w:t xml:space="preserve">to monitor DCI 2_9 with CRC scrambled by </w:t>
            </w:r>
            <w:proofErr w:type="spellStart"/>
            <w:r w:rsidRPr="006E3C69">
              <w:rPr>
                <w:rFonts w:asciiTheme="minorHAnsi" w:eastAsia="SimSun" w:hAnsiTheme="minorHAnsi" w:cstheme="minorHAnsi"/>
                <w:sz w:val="18"/>
                <w:szCs w:val="18"/>
              </w:rPr>
              <w:t>cellDTRX</w:t>
            </w:r>
            <w:proofErr w:type="spellEnd"/>
            <w:r w:rsidRPr="006E3C69">
              <w:rPr>
                <w:rFonts w:asciiTheme="minorHAnsi" w:eastAsia="SimSun" w:hAnsiTheme="minorHAnsi" w:cstheme="minorHAnsi"/>
                <w:sz w:val="18"/>
                <w:szCs w:val="18"/>
              </w:rPr>
              <w:t>-RNTI, one or more blocks are configured for the UE by higher layers, with t</w:t>
            </w:r>
            <w:r w:rsidRPr="006E3C69">
              <w:rPr>
                <w:rFonts w:asciiTheme="minorHAnsi" w:eastAsia="SimSun" w:hAnsiTheme="minorHAnsi" w:cstheme="minorHAnsi"/>
                <w:sz w:val="18"/>
                <w:szCs w:val="18"/>
                <w:lang w:eastAsia="ko-KR"/>
              </w:rPr>
              <w:t>he following fields defined for each block:</w:t>
            </w:r>
          </w:p>
          <w:p w14:paraId="043F26E5" w14:textId="77777777" w:rsidR="00402B97" w:rsidRPr="006E3C69" w:rsidRDefault="00402B97">
            <w:pPr>
              <w:pStyle w:val="B1"/>
              <w:jc w:val="both"/>
              <w:rPr>
                <w:rFonts w:asciiTheme="minorHAnsi" w:hAnsiTheme="minorHAnsi" w:cstheme="minorHAnsi"/>
                <w:sz w:val="18"/>
                <w:szCs w:val="18"/>
                <w:lang w:eastAsia="zh-CN"/>
              </w:rPr>
            </w:pPr>
            <w:r w:rsidRPr="006E3C69">
              <w:rPr>
                <w:rFonts w:asciiTheme="minorHAnsi" w:hAnsiTheme="minorHAnsi" w:cstheme="minorHAnsi"/>
                <w:sz w:val="18"/>
                <w:szCs w:val="18"/>
              </w:rPr>
              <w:t>-</w:t>
            </w:r>
            <w:r w:rsidRPr="006E3C69">
              <w:rPr>
                <w:rFonts w:asciiTheme="minorHAnsi" w:hAnsiTheme="minorHAnsi" w:cstheme="minorHAnsi"/>
                <w:sz w:val="18"/>
                <w:szCs w:val="18"/>
              </w:rPr>
              <w:tab/>
              <w:t xml:space="preserve">Cell DTX/DRX indication - </w:t>
            </w:r>
            <w:r w:rsidRPr="006E3C69">
              <w:rPr>
                <w:rFonts w:asciiTheme="minorHAnsi" w:hAnsiTheme="minorHAnsi" w:cstheme="minorHAnsi"/>
                <w:sz w:val="18"/>
                <w:szCs w:val="18"/>
                <w:lang w:eastAsia="zh-CN"/>
              </w:rPr>
              <w:t>number of bits determined by the following:</w:t>
            </w:r>
          </w:p>
          <w:p w14:paraId="05C3D897" w14:textId="77777777" w:rsidR="00402B97" w:rsidRPr="006E3C69" w:rsidRDefault="00402B97">
            <w:pPr>
              <w:pStyle w:val="B2"/>
              <w:jc w:val="both"/>
              <w:rPr>
                <w:rFonts w:eastAsia="SimSun" w:cstheme="minorHAnsi"/>
                <w:sz w:val="18"/>
                <w:szCs w:val="18"/>
                <w:lang w:eastAsia="zh-CN"/>
              </w:rPr>
            </w:pPr>
            <w:r w:rsidRPr="006E3C69">
              <w:rPr>
                <w:rFonts w:eastAsia="SimSun" w:cstheme="minorHAnsi"/>
                <w:sz w:val="18"/>
                <w:szCs w:val="18"/>
                <w:lang w:eastAsia="zh-CN"/>
              </w:rPr>
              <w:t>-</w:t>
            </w:r>
            <w:r w:rsidRPr="006E3C69">
              <w:rPr>
                <w:rFonts w:eastAsia="SimSun" w:cstheme="minorHAnsi"/>
                <w:sz w:val="18"/>
                <w:szCs w:val="18"/>
                <w:lang w:eastAsia="zh-CN"/>
              </w:rPr>
              <w:tab/>
              <w:t xml:space="preserve">If higher layer parameter </w:t>
            </w:r>
            <w:r w:rsidRPr="006E3C69">
              <w:rPr>
                <w:rFonts w:eastAsia="SimSun" w:cstheme="minorHAnsi"/>
                <w:bCs/>
                <w:i/>
                <w:sz w:val="18"/>
                <w:szCs w:val="18"/>
              </w:rPr>
              <w:t>cellDTX-DRX-L1activation</w:t>
            </w:r>
            <w:r w:rsidRPr="006E3C69">
              <w:rPr>
                <w:rFonts w:eastAsia="SimSun" w:cstheme="minorHAnsi"/>
                <w:sz w:val="18"/>
                <w:szCs w:val="18"/>
                <w:lang w:eastAsia="zh-CN"/>
              </w:rPr>
              <w:t xml:space="preserve"> is configured</w:t>
            </w:r>
          </w:p>
          <w:p w14:paraId="4558D194" w14:textId="77777777" w:rsidR="00402B97" w:rsidRPr="006E3C69" w:rsidRDefault="00402B97">
            <w:pPr>
              <w:pStyle w:val="B3"/>
              <w:jc w:val="both"/>
              <w:rPr>
                <w:rFonts w:eastAsia="SimSun" w:cstheme="minorHAnsi"/>
                <w:sz w:val="18"/>
                <w:szCs w:val="18"/>
              </w:rPr>
            </w:pPr>
            <w:r w:rsidRPr="006E3C69">
              <w:rPr>
                <w:rFonts w:eastAsia="SimSun" w:cstheme="minorHAnsi"/>
                <w:sz w:val="18"/>
                <w:szCs w:val="18"/>
              </w:rPr>
              <w:t>-</w:t>
            </w:r>
            <w:r w:rsidRPr="006E3C69">
              <w:rPr>
                <w:rFonts w:eastAsia="SimSun" w:cstheme="minorHAnsi"/>
                <w:sz w:val="18"/>
                <w:szCs w:val="18"/>
              </w:rPr>
              <w:tab/>
              <w:t>2 bits</w:t>
            </w:r>
            <w:r w:rsidRPr="006E3C69">
              <w:rPr>
                <w:rFonts w:eastAsia="SimSun" w:cstheme="minorHAnsi"/>
                <w:sz w:val="18"/>
                <w:szCs w:val="18"/>
                <w:lang w:eastAsia="zh-CN"/>
              </w:rPr>
              <w:t xml:space="preserve"> as defined in Clause 11.5</w:t>
            </w:r>
            <w:r w:rsidRPr="006E3C69">
              <w:rPr>
                <w:rFonts w:eastAsia="SimSun" w:cstheme="minorHAnsi"/>
                <w:sz w:val="18"/>
                <w:szCs w:val="18"/>
              </w:rPr>
              <w:t xml:space="preserve"> of [</w:t>
            </w:r>
            <w:r w:rsidRPr="006E3C69">
              <w:rPr>
                <w:rFonts w:eastAsia="SimSun" w:cstheme="minorHAnsi"/>
                <w:sz w:val="18"/>
                <w:szCs w:val="18"/>
                <w:lang w:eastAsia="zh-CN"/>
              </w:rPr>
              <w:t>5, TS38.213</w:t>
            </w:r>
            <w:r w:rsidRPr="006E3C69">
              <w:rPr>
                <w:rFonts w:eastAsia="SimSun" w:cstheme="minorHAnsi"/>
                <w:sz w:val="18"/>
                <w:szCs w:val="18"/>
              </w:rPr>
              <w:t>] if</w:t>
            </w:r>
            <w:r w:rsidRPr="006E3C69">
              <w:rPr>
                <w:rFonts w:eastAsia="SimSun" w:cstheme="minorHAnsi"/>
                <w:i/>
                <w:sz w:val="18"/>
                <w:szCs w:val="18"/>
              </w:rPr>
              <w:t xml:space="preserve"> </w:t>
            </w:r>
            <w:proofErr w:type="spellStart"/>
            <w:r w:rsidRPr="006E3C69">
              <w:rPr>
                <w:rFonts w:eastAsia="SimSun" w:cstheme="minorHAnsi"/>
                <w:i/>
                <w:sz w:val="18"/>
                <w:szCs w:val="18"/>
              </w:rPr>
              <w:t>cellDTX</w:t>
            </w:r>
            <w:proofErr w:type="spellEnd"/>
            <w:r w:rsidRPr="006E3C69">
              <w:rPr>
                <w:rFonts w:eastAsia="SimSun" w:cstheme="minorHAnsi"/>
                <w:i/>
                <w:sz w:val="18"/>
                <w:szCs w:val="18"/>
              </w:rPr>
              <w:t>-DRX-</w:t>
            </w:r>
            <w:proofErr w:type="spellStart"/>
            <w:r w:rsidRPr="006E3C69">
              <w:rPr>
                <w:rFonts w:eastAsia="SimSun" w:cstheme="minorHAnsi"/>
                <w:i/>
                <w:sz w:val="18"/>
                <w:szCs w:val="18"/>
              </w:rPr>
              <w:t>ConfigType</w:t>
            </w:r>
            <w:proofErr w:type="spellEnd"/>
            <w:r w:rsidRPr="006E3C69">
              <w:rPr>
                <w:rFonts w:eastAsia="SimSun" w:cstheme="minorHAnsi"/>
                <w:sz w:val="18"/>
                <w:szCs w:val="18"/>
              </w:rPr>
              <w:t xml:space="preserve"> is configured to </w:t>
            </w:r>
            <w:proofErr w:type="spellStart"/>
            <w:r w:rsidRPr="006E3C69">
              <w:rPr>
                <w:rFonts w:eastAsia="SimSun" w:cstheme="minorHAnsi"/>
                <w:i/>
                <w:iCs/>
                <w:sz w:val="18"/>
                <w:szCs w:val="18"/>
              </w:rPr>
              <w:t>dtxdrx</w:t>
            </w:r>
            <w:proofErr w:type="spellEnd"/>
            <w:r w:rsidRPr="006E3C69">
              <w:rPr>
                <w:rFonts w:eastAsia="SimSun" w:cstheme="minorHAnsi"/>
                <w:i/>
                <w:iCs/>
                <w:sz w:val="18"/>
                <w:szCs w:val="18"/>
              </w:rPr>
              <w:t xml:space="preserve"> </w:t>
            </w:r>
            <w:r w:rsidRPr="006E3C69">
              <w:rPr>
                <w:rFonts w:eastAsia="SimSun" w:cstheme="minorHAnsi"/>
                <w:sz w:val="18"/>
                <w:szCs w:val="18"/>
              </w:rPr>
              <w:t xml:space="preserve">for the </w:t>
            </w:r>
            <w:r w:rsidRPr="006E3C69">
              <w:rPr>
                <w:rFonts w:eastAsia="SimSun" w:cstheme="minorHAnsi"/>
                <w:sz w:val="18"/>
                <w:szCs w:val="18"/>
                <w:lang w:eastAsia="ko-KR"/>
              </w:rPr>
              <w:t xml:space="preserve">associated </w:t>
            </w:r>
            <w:r w:rsidRPr="006E3C69">
              <w:rPr>
                <w:rFonts w:eastAsia="SimSun" w:cstheme="minorHAnsi"/>
                <w:sz w:val="18"/>
                <w:szCs w:val="18"/>
              </w:rPr>
              <w:t xml:space="preserve">serving cell </w:t>
            </w:r>
            <w:r w:rsidRPr="006E3C69">
              <w:rPr>
                <w:rFonts w:eastAsia="SimSun" w:cstheme="minorHAnsi"/>
                <w:sz w:val="18"/>
                <w:szCs w:val="18"/>
                <w:lang w:eastAsia="zh-CN"/>
              </w:rPr>
              <w:t>of the block</w:t>
            </w:r>
            <w:r w:rsidRPr="006E3C69">
              <w:rPr>
                <w:rFonts w:eastAsia="SimSun" w:cstheme="minorHAnsi"/>
                <w:sz w:val="18"/>
                <w:szCs w:val="18"/>
              </w:rPr>
              <w:t xml:space="preserve">, with the MSB corresponding to cell DTX configuration and the LSB corresponding to cell DRX </w:t>
            </w:r>
            <w:proofErr w:type="gramStart"/>
            <w:r w:rsidRPr="006E3C69">
              <w:rPr>
                <w:rFonts w:eastAsia="SimSun" w:cstheme="minorHAnsi"/>
                <w:sz w:val="18"/>
                <w:szCs w:val="18"/>
              </w:rPr>
              <w:t>configuration;</w:t>
            </w:r>
            <w:proofErr w:type="gramEnd"/>
            <w:r w:rsidRPr="006E3C69">
              <w:rPr>
                <w:rFonts w:eastAsia="SimSun" w:cstheme="minorHAnsi"/>
                <w:sz w:val="18"/>
                <w:szCs w:val="18"/>
              </w:rPr>
              <w:t xml:space="preserve"> </w:t>
            </w:r>
          </w:p>
          <w:p w14:paraId="7B6CE17F" w14:textId="77777777" w:rsidR="00402B97" w:rsidRPr="006E3C69" w:rsidRDefault="00402B97">
            <w:pPr>
              <w:pStyle w:val="B3"/>
              <w:jc w:val="both"/>
              <w:rPr>
                <w:rFonts w:eastAsia="SimSun" w:cstheme="minorHAnsi"/>
                <w:sz w:val="18"/>
                <w:szCs w:val="18"/>
                <w:lang w:eastAsia="zh-CN"/>
              </w:rPr>
            </w:pPr>
            <w:r w:rsidRPr="006E3C69">
              <w:rPr>
                <w:rFonts w:eastAsia="SimSun" w:cstheme="minorHAnsi"/>
                <w:sz w:val="18"/>
                <w:szCs w:val="18"/>
              </w:rPr>
              <w:t>-</w:t>
            </w:r>
            <w:r w:rsidRPr="006E3C69">
              <w:rPr>
                <w:rFonts w:eastAsia="SimSun" w:cstheme="minorHAnsi"/>
                <w:sz w:val="18"/>
                <w:szCs w:val="18"/>
              </w:rPr>
              <w:tab/>
              <w:t>1 bit</w:t>
            </w:r>
            <w:r w:rsidRPr="006E3C69">
              <w:rPr>
                <w:rFonts w:eastAsia="SimSun" w:cstheme="minorHAnsi"/>
                <w:sz w:val="18"/>
                <w:szCs w:val="18"/>
                <w:lang w:eastAsia="zh-CN"/>
              </w:rPr>
              <w:t xml:space="preserve"> as defined in Clause 11.5</w:t>
            </w:r>
            <w:r w:rsidRPr="006E3C69">
              <w:rPr>
                <w:rFonts w:eastAsia="SimSun" w:cstheme="minorHAnsi"/>
                <w:sz w:val="18"/>
                <w:szCs w:val="18"/>
              </w:rPr>
              <w:t xml:space="preserve"> of [</w:t>
            </w:r>
            <w:r w:rsidRPr="006E3C69">
              <w:rPr>
                <w:rFonts w:eastAsia="SimSun" w:cstheme="minorHAnsi"/>
                <w:sz w:val="18"/>
                <w:szCs w:val="18"/>
                <w:lang w:eastAsia="zh-CN"/>
              </w:rPr>
              <w:t>5, TS38.213</w:t>
            </w:r>
            <w:r w:rsidRPr="006E3C69">
              <w:rPr>
                <w:rFonts w:eastAsia="SimSun" w:cstheme="minorHAnsi"/>
                <w:sz w:val="18"/>
                <w:szCs w:val="18"/>
              </w:rPr>
              <w:t>]</w:t>
            </w:r>
            <w:r w:rsidRPr="006E3C69">
              <w:rPr>
                <w:rFonts w:eastAsia="SimSun" w:cstheme="minorHAnsi"/>
                <w:i/>
                <w:sz w:val="18"/>
                <w:szCs w:val="18"/>
              </w:rPr>
              <w:t xml:space="preserve"> </w:t>
            </w:r>
            <w:r w:rsidRPr="006E3C69">
              <w:rPr>
                <w:rFonts w:eastAsia="SimSun" w:cstheme="minorHAnsi"/>
                <w:sz w:val="18"/>
                <w:szCs w:val="18"/>
              </w:rPr>
              <w:t xml:space="preserve">if </w:t>
            </w:r>
            <w:proofErr w:type="spellStart"/>
            <w:r w:rsidRPr="006E3C69">
              <w:rPr>
                <w:rFonts w:eastAsia="SimSun" w:cstheme="minorHAnsi"/>
                <w:i/>
                <w:sz w:val="18"/>
                <w:szCs w:val="18"/>
              </w:rPr>
              <w:t>cellDTX</w:t>
            </w:r>
            <w:proofErr w:type="spellEnd"/>
            <w:r w:rsidRPr="006E3C69">
              <w:rPr>
                <w:rFonts w:eastAsia="SimSun" w:cstheme="minorHAnsi"/>
                <w:i/>
                <w:sz w:val="18"/>
                <w:szCs w:val="18"/>
              </w:rPr>
              <w:t>-DRX-</w:t>
            </w:r>
            <w:proofErr w:type="spellStart"/>
            <w:r w:rsidRPr="006E3C69">
              <w:rPr>
                <w:rFonts w:eastAsia="SimSun" w:cstheme="minorHAnsi"/>
                <w:i/>
                <w:sz w:val="18"/>
                <w:szCs w:val="18"/>
              </w:rPr>
              <w:t>ConfigType</w:t>
            </w:r>
            <w:proofErr w:type="spellEnd"/>
            <w:r w:rsidRPr="006E3C69">
              <w:rPr>
                <w:rFonts w:eastAsia="SimSun" w:cstheme="minorHAnsi"/>
                <w:sz w:val="18"/>
                <w:szCs w:val="18"/>
              </w:rPr>
              <w:t xml:space="preserve"> is configured to either </w:t>
            </w:r>
            <w:proofErr w:type="spellStart"/>
            <w:r w:rsidRPr="006E3C69">
              <w:rPr>
                <w:rFonts w:eastAsia="SimSun" w:cstheme="minorHAnsi"/>
                <w:i/>
                <w:iCs/>
                <w:sz w:val="18"/>
                <w:szCs w:val="18"/>
              </w:rPr>
              <w:t>dtx</w:t>
            </w:r>
            <w:proofErr w:type="spellEnd"/>
            <w:r w:rsidRPr="006E3C69">
              <w:rPr>
                <w:rFonts w:eastAsia="SimSun" w:cstheme="minorHAnsi"/>
                <w:sz w:val="18"/>
                <w:szCs w:val="18"/>
              </w:rPr>
              <w:t xml:space="preserve"> or </w:t>
            </w:r>
            <w:proofErr w:type="spellStart"/>
            <w:r w:rsidRPr="006E3C69">
              <w:rPr>
                <w:rFonts w:eastAsia="SimSun" w:cstheme="minorHAnsi"/>
                <w:i/>
                <w:iCs/>
                <w:sz w:val="18"/>
                <w:szCs w:val="18"/>
              </w:rPr>
              <w:t>drx</w:t>
            </w:r>
            <w:proofErr w:type="spellEnd"/>
            <w:r w:rsidRPr="006E3C69">
              <w:rPr>
                <w:rFonts w:eastAsia="SimSun" w:cstheme="minorHAnsi"/>
                <w:i/>
                <w:iCs/>
                <w:sz w:val="18"/>
                <w:szCs w:val="18"/>
              </w:rPr>
              <w:t xml:space="preserve"> </w:t>
            </w:r>
            <w:r w:rsidRPr="006E3C69">
              <w:rPr>
                <w:rFonts w:eastAsia="SimSun" w:cstheme="minorHAnsi"/>
                <w:sz w:val="18"/>
                <w:szCs w:val="18"/>
              </w:rPr>
              <w:t xml:space="preserve">for the </w:t>
            </w:r>
            <w:r w:rsidRPr="006E3C69">
              <w:rPr>
                <w:rFonts w:eastAsia="SimSun" w:cstheme="minorHAnsi"/>
                <w:sz w:val="18"/>
                <w:szCs w:val="18"/>
                <w:lang w:eastAsia="ko-KR"/>
              </w:rPr>
              <w:t xml:space="preserve">associated </w:t>
            </w:r>
            <w:r w:rsidRPr="006E3C69">
              <w:rPr>
                <w:rFonts w:eastAsia="SimSun" w:cstheme="minorHAnsi"/>
                <w:sz w:val="18"/>
                <w:szCs w:val="18"/>
              </w:rPr>
              <w:t xml:space="preserve">serving cell </w:t>
            </w:r>
            <w:r w:rsidRPr="006E3C69">
              <w:rPr>
                <w:rFonts w:eastAsia="SimSun" w:cstheme="minorHAnsi"/>
                <w:sz w:val="18"/>
                <w:szCs w:val="18"/>
                <w:lang w:eastAsia="zh-CN"/>
              </w:rPr>
              <w:t xml:space="preserve">of the </w:t>
            </w:r>
            <w:proofErr w:type="gramStart"/>
            <w:r w:rsidRPr="006E3C69">
              <w:rPr>
                <w:rFonts w:eastAsia="SimSun" w:cstheme="minorHAnsi"/>
                <w:sz w:val="18"/>
                <w:szCs w:val="18"/>
                <w:lang w:eastAsia="zh-CN"/>
              </w:rPr>
              <w:t>block;</w:t>
            </w:r>
            <w:proofErr w:type="gramEnd"/>
          </w:p>
          <w:p w14:paraId="1B13B0F6" w14:textId="77777777" w:rsidR="00402B97" w:rsidRPr="006E3C69" w:rsidRDefault="00402B97">
            <w:pPr>
              <w:pStyle w:val="B2"/>
              <w:jc w:val="both"/>
              <w:rPr>
                <w:rFonts w:eastAsia="SimSun" w:cstheme="minorHAnsi"/>
                <w:sz w:val="18"/>
                <w:szCs w:val="18"/>
                <w:lang w:eastAsia="zh-CN"/>
              </w:rPr>
            </w:pPr>
            <w:r w:rsidRPr="006E3C69">
              <w:rPr>
                <w:rFonts w:eastAsia="SimSun" w:cstheme="minorHAnsi"/>
                <w:sz w:val="18"/>
                <w:szCs w:val="18"/>
                <w:lang w:eastAsia="zh-CN"/>
              </w:rPr>
              <w:t>-</w:t>
            </w:r>
            <w:r w:rsidRPr="006E3C69">
              <w:rPr>
                <w:rFonts w:eastAsia="SimSun" w:cstheme="minorHAnsi"/>
                <w:sz w:val="18"/>
                <w:szCs w:val="18"/>
                <w:lang w:eastAsia="zh-CN"/>
              </w:rPr>
              <w:tab/>
              <w:t xml:space="preserve">0 bit otherwise. </w:t>
            </w:r>
          </w:p>
          <w:p w14:paraId="5D788F87" w14:textId="77777777" w:rsidR="00402B97" w:rsidRPr="006E3C69" w:rsidRDefault="00402B97">
            <w:pPr>
              <w:pStyle w:val="B1"/>
              <w:jc w:val="both"/>
              <w:rPr>
                <w:rFonts w:asciiTheme="minorHAnsi" w:hAnsiTheme="minorHAnsi" w:cstheme="minorHAnsi"/>
                <w:sz w:val="18"/>
                <w:szCs w:val="18"/>
              </w:rPr>
            </w:pPr>
            <w:r w:rsidRPr="006E3C69">
              <w:rPr>
                <w:rFonts w:asciiTheme="minorHAnsi" w:hAnsiTheme="minorHAnsi" w:cstheme="minorHAnsi"/>
                <w:sz w:val="18"/>
                <w:szCs w:val="18"/>
              </w:rPr>
              <w:t>-</w:t>
            </w:r>
            <w:r w:rsidRPr="006E3C69">
              <w:rPr>
                <w:rFonts w:asciiTheme="minorHAnsi" w:hAnsiTheme="minorHAnsi" w:cstheme="minorHAnsi"/>
                <w:sz w:val="18"/>
                <w:szCs w:val="18"/>
              </w:rPr>
              <w:tab/>
              <w:t xml:space="preserve">NES-mode indication – </w:t>
            </w:r>
            <w:r w:rsidRPr="006E3C69">
              <w:rPr>
                <w:rFonts w:asciiTheme="minorHAnsi" w:hAnsiTheme="minorHAnsi" w:cstheme="minorHAnsi"/>
                <w:sz w:val="18"/>
                <w:szCs w:val="18"/>
                <w:lang w:eastAsia="zh-CN"/>
              </w:rPr>
              <w:t>1 bit indicating NES-specific CHO execution condition as defined in Clause 11.5</w:t>
            </w:r>
            <w:r w:rsidRPr="006E3C69">
              <w:rPr>
                <w:rFonts w:asciiTheme="minorHAnsi" w:hAnsiTheme="minorHAnsi" w:cstheme="minorHAnsi"/>
                <w:sz w:val="18"/>
                <w:szCs w:val="18"/>
              </w:rPr>
              <w:t xml:space="preserve"> of [</w:t>
            </w:r>
            <w:r w:rsidRPr="006E3C69">
              <w:rPr>
                <w:rFonts w:asciiTheme="minorHAnsi" w:hAnsiTheme="minorHAnsi" w:cstheme="minorHAnsi"/>
                <w:sz w:val="18"/>
                <w:szCs w:val="18"/>
                <w:lang w:eastAsia="zh-CN"/>
              </w:rPr>
              <w:t>5, TS38.213</w:t>
            </w:r>
            <w:r w:rsidRPr="006E3C69">
              <w:rPr>
                <w:rFonts w:asciiTheme="minorHAnsi" w:hAnsiTheme="minorHAnsi" w:cstheme="minorHAnsi"/>
                <w:sz w:val="18"/>
                <w:szCs w:val="18"/>
              </w:rPr>
              <w:t>]</w:t>
            </w:r>
            <w:r w:rsidRPr="006E3C69">
              <w:rPr>
                <w:rFonts w:asciiTheme="minorHAnsi" w:hAnsiTheme="minorHAnsi" w:cstheme="minorHAnsi"/>
                <w:sz w:val="18"/>
                <w:szCs w:val="18"/>
                <w:lang w:eastAsia="zh-CN"/>
              </w:rPr>
              <w:t xml:space="preserve">, if the higher layer parameter </w:t>
            </w:r>
            <w:proofErr w:type="spellStart"/>
            <w:r w:rsidRPr="006E3C69">
              <w:rPr>
                <w:rFonts w:asciiTheme="minorHAnsi" w:hAnsiTheme="minorHAnsi" w:cstheme="minorHAnsi"/>
                <w:i/>
                <w:iCs/>
                <w:sz w:val="18"/>
                <w:szCs w:val="18"/>
              </w:rPr>
              <w:t>nesEvent</w:t>
            </w:r>
            <w:proofErr w:type="spellEnd"/>
            <w:r w:rsidRPr="006E3C69">
              <w:rPr>
                <w:rFonts w:asciiTheme="minorHAnsi" w:hAnsiTheme="minorHAnsi" w:cstheme="minorHAnsi"/>
                <w:sz w:val="18"/>
                <w:szCs w:val="18"/>
                <w:lang w:eastAsia="zh-CN"/>
              </w:rPr>
              <w:t xml:space="preserve"> is configured</w:t>
            </w:r>
            <w:r w:rsidRPr="006E3C69">
              <w:rPr>
                <w:rFonts w:asciiTheme="minorHAnsi" w:hAnsiTheme="minorHAnsi" w:cstheme="minorHAnsi"/>
                <w:sz w:val="18"/>
                <w:szCs w:val="18"/>
              </w:rPr>
              <w:t xml:space="preserve"> and the </w:t>
            </w:r>
            <w:r w:rsidRPr="006E3C69">
              <w:rPr>
                <w:rFonts w:asciiTheme="minorHAnsi" w:hAnsiTheme="minorHAnsi" w:cstheme="minorHAnsi"/>
                <w:sz w:val="18"/>
                <w:szCs w:val="18"/>
                <w:lang w:eastAsia="ko-KR"/>
              </w:rPr>
              <w:t xml:space="preserve">associated </w:t>
            </w:r>
            <w:r w:rsidRPr="006E3C69">
              <w:rPr>
                <w:rFonts w:asciiTheme="minorHAnsi" w:hAnsiTheme="minorHAnsi" w:cstheme="minorHAnsi"/>
                <w:sz w:val="18"/>
                <w:szCs w:val="18"/>
              </w:rPr>
              <w:t xml:space="preserve">serving cell </w:t>
            </w:r>
            <w:r w:rsidRPr="006E3C69">
              <w:rPr>
                <w:rFonts w:asciiTheme="minorHAnsi" w:hAnsiTheme="minorHAnsi" w:cstheme="minorHAnsi"/>
                <w:sz w:val="18"/>
                <w:szCs w:val="18"/>
                <w:lang w:eastAsia="zh-CN"/>
              </w:rPr>
              <w:t>of the block</w:t>
            </w:r>
            <w:r w:rsidRPr="006E3C69">
              <w:rPr>
                <w:rFonts w:asciiTheme="minorHAnsi" w:hAnsiTheme="minorHAnsi" w:cstheme="minorHAnsi"/>
                <w:sz w:val="18"/>
                <w:szCs w:val="18"/>
              </w:rPr>
              <w:t xml:space="preserve"> is </w:t>
            </w:r>
            <w:r w:rsidRPr="006E3C69">
              <w:rPr>
                <w:rFonts w:asciiTheme="minorHAnsi" w:hAnsiTheme="minorHAnsi" w:cstheme="minorHAnsi"/>
                <w:sz w:val="18"/>
                <w:szCs w:val="18"/>
                <w:lang w:eastAsia="zh-CN"/>
              </w:rPr>
              <w:t>primary cell</w:t>
            </w:r>
            <w:r w:rsidRPr="006E3C69">
              <w:rPr>
                <w:rFonts w:asciiTheme="minorHAnsi" w:hAnsiTheme="minorHAnsi" w:cstheme="minorHAnsi"/>
                <w:sz w:val="18"/>
                <w:szCs w:val="18"/>
              </w:rPr>
              <w:t>; 0 bit otherwise.</w:t>
            </w:r>
          </w:p>
          <w:p w14:paraId="752716CA" w14:textId="004CBD03" w:rsidR="00402B97" w:rsidRPr="006E3C69" w:rsidRDefault="00402B97">
            <w:pPr>
              <w:pStyle w:val="B1"/>
              <w:jc w:val="both"/>
              <w:rPr>
                <w:rFonts w:asciiTheme="minorHAnsi" w:hAnsiTheme="minorHAnsi" w:cstheme="minorHAnsi"/>
                <w:color w:val="0070C0"/>
                <w:sz w:val="18"/>
                <w:szCs w:val="18"/>
                <w:lang w:eastAsia="zh-CN"/>
              </w:rPr>
            </w:pPr>
            <w:r w:rsidRPr="006E3C69">
              <w:rPr>
                <w:rFonts w:asciiTheme="minorHAnsi" w:hAnsiTheme="minorHAnsi" w:cstheme="minorHAnsi"/>
                <w:sz w:val="18"/>
                <w:szCs w:val="18"/>
              </w:rPr>
              <w:t>-</w:t>
            </w:r>
            <w:r w:rsidRPr="006E3C69">
              <w:rPr>
                <w:rFonts w:asciiTheme="minorHAnsi" w:hAnsiTheme="minorHAnsi" w:cstheme="minorHAnsi"/>
                <w:sz w:val="18"/>
                <w:szCs w:val="18"/>
              </w:rPr>
              <w:tab/>
            </w:r>
            <w:r w:rsidRPr="006E3C69">
              <w:rPr>
                <w:rFonts w:asciiTheme="minorHAnsi" w:hAnsiTheme="minorHAnsi" w:cstheme="minorHAnsi"/>
                <w:color w:val="0070C0"/>
                <w:sz w:val="18"/>
                <w:szCs w:val="18"/>
              </w:rPr>
              <w:t>SSB burst periodicity indication – 1 bit</w:t>
            </w:r>
            <w:r w:rsidRPr="006E3C69">
              <w:rPr>
                <w:rFonts w:asciiTheme="minorHAnsi" w:hAnsiTheme="minorHAnsi" w:cstheme="minorHAnsi"/>
                <w:color w:val="0070C0"/>
                <w:sz w:val="18"/>
                <w:szCs w:val="18"/>
                <w:lang w:eastAsia="zh-CN"/>
              </w:rPr>
              <w:t xml:space="preserve"> as defined in [Table Y] if higher layer parameter [</w:t>
            </w:r>
            <w:proofErr w:type="spellStart"/>
            <w:r w:rsidRPr="006E3C69">
              <w:rPr>
                <w:rFonts w:asciiTheme="minorHAnsi" w:hAnsiTheme="minorHAnsi" w:cstheme="minorHAnsi"/>
                <w:bCs/>
                <w:i/>
                <w:color w:val="0070C0"/>
                <w:sz w:val="18"/>
                <w:szCs w:val="18"/>
              </w:rPr>
              <w:t>ssbPeriodicityAdaptation</w:t>
            </w:r>
            <w:proofErr w:type="spellEnd"/>
            <w:r w:rsidRPr="006E3C69">
              <w:rPr>
                <w:rFonts w:asciiTheme="minorHAnsi" w:hAnsiTheme="minorHAnsi" w:cstheme="minorHAnsi"/>
                <w:bCs/>
                <w:i/>
                <w:color w:val="0070C0"/>
                <w:sz w:val="18"/>
                <w:szCs w:val="18"/>
              </w:rPr>
              <w:t xml:space="preserve">] </w:t>
            </w:r>
            <w:r w:rsidRPr="006E3C69">
              <w:rPr>
                <w:rFonts w:asciiTheme="minorHAnsi" w:hAnsiTheme="minorHAnsi" w:cstheme="minorHAnsi"/>
                <w:color w:val="0070C0"/>
                <w:sz w:val="18"/>
                <w:szCs w:val="18"/>
                <w:lang w:eastAsia="zh-CN"/>
              </w:rPr>
              <w:t>is configured; 0 bit otherwise</w:t>
            </w:r>
            <w:r w:rsidR="003D2C5F" w:rsidRPr="006E3C69">
              <w:rPr>
                <w:rFonts w:asciiTheme="minorHAnsi" w:hAnsiTheme="minorHAnsi" w:cstheme="minorHAnsi"/>
                <w:color w:val="0070C0"/>
                <w:sz w:val="18"/>
                <w:szCs w:val="18"/>
                <w:lang w:eastAsia="zh-CN"/>
              </w:rPr>
              <w:t>.</w:t>
            </w:r>
          </w:p>
          <w:p w14:paraId="26A5E7A3" w14:textId="1F78544E" w:rsidR="00402B97" w:rsidRPr="006E3C69" w:rsidRDefault="00402B97">
            <w:pPr>
              <w:pStyle w:val="B2"/>
              <w:jc w:val="center"/>
              <w:rPr>
                <w:rFonts w:eastAsia="SimSun" w:cstheme="minorHAnsi"/>
                <w:color w:val="0070C0"/>
                <w:sz w:val="18"/>
                <w:szCs w:val="18"/>
                <w:lang w:eastAsia="zh-CN"/>
              </w:rPr>
            </w:pPr>
            <w:r w:rsidRPr="006E3C69">
              <w:rPr>
                <w:rFonts w:eastAsia="SimSun" w:cstheme="minorHAnsi"/>
                <w:color w:val="0070C0"/>
                <w:sz w:val="18"/>
                <w:szCs w:val="18"/>
                <w:lang w:eastAsia="zh-CN"/>
              </w:rPr>
              <w:t xml:space="preserve">[Table Y]: </w:t>
            </w:r>
            <w:r w:rsidRPr="006E3C69">
              <w:rPr>
                <w:rFonts w:eastAsia="SimSun" w:cstheme="minorHAnsi"/>
                <w:color w:val="0070C0"/>
                <w:sz w:val="18"/>
                <w:szCs w:val="18"/>
              </w:rPr>
              <w:t>SSB burst periodicity indication for X = 1</w:t>
            </w:r>
          </w:p>
          <w:tbl>
            <w:tblPr>
              <w:tblStyle w:val="TableGrid"/>
              <w:tblW w:w="0" w:type="auto"/>
              <w:jc w:val="center"/>
              <w:tblLook w:val="04A0" w:firstRow="1" w:lastRow="0" w:firstColumn="1" w:lastColumn="0" w:noHBand="0" w:noVBand="1"/>
            </w:tblPr>
            <w:tblGrid>
              <w:gridCol w:w="2285"/>
              <w:gridCol w:w="6120"/>
            </w:tblGrid>
            <w:tr w:rsidR="00402B97" w:rsidRPr="004645AF" w14:paraId="72F4F5B4" w14:textId="77777777">
              <w:trPr>
                <w:trHeight w:val="233"/>
                <w:jc w:val="center"/>
              </w:trPr>
              <w:tc>
                <w:tcPr>
                  <w:tcW w:w="2285" w:type="dxa"/>
                </w:tcPr>
                <w:p w14:paraId="45B42B4F" w14:textId="77777777" w:rsidR="00402B97" w:rsidRPr="006E3C69" w:rsidRDefault="00402B97">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rPr>
                    <w:t>SSB burst periodicity indication</w:t>
                  </w:r>
                </w:p>
              </w:tc>
              <w:tc>
                <w:tcPr>
                  <w:tcW w:w="6120" w:type="dxa"/>
                </w:tcPr>
                <w:p w14:paraId="2BEE6066" w14:textId="77777777" w:rsidR="00402B97" w:rsidRPr="006E3C69" w:rsidRDefault="00402B97">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SSB burst periodicity</w:t>
                  </w:r>
                </w:p>
              </w:tc>
            </w:tr>
            <w:tr w:rsidR="00402B97" w:rsidRPr="004645AF" w14:paraId="5986CE20" w14:textId="77777777">
              <w:trPr>
                <w:trHeight w:val="233"/>
                <w:jc w:val="center"/>
              </w:trPr>
              <w:tc>
                <w:tcPr>
                  <w:tcW w:w="2285" w:type="dxa"/>
                </w:tcPr>
                <w:p w14:paraId="3A82F3A0" w14:textId="77777777" w:rsidR="00402B97" w:rsidRPr="006E3C69" w:rsidRDefault="00402B97">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0</w:t>
                  </w:r>
                </w:p>
              </w:tc>
              <w:tc>
                <w:tcPr>
                  <w:tcW w:w="6120" w:type="dxa"/>
                </w:tcPr>
                <w:p w14:paraId="4CC91711" w14:textId="77777777" w:rsidR="00402B97" w:rsidRPr="006E3C69" w:rsidRDefault="00402B97">
                  <w:pPr>
                    <w:pStyle w:val="B1"/>
                    <w:ind w:left="0" w:firstLine="0"/>
                    <w:jc w:val="both"/>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 xml:space="preserve">The SSB burst periodicity provided by </w:t>
                  </w:r>
                  <w:proofErr w:type="spellStart"/>
                  <w:r w:rsidRPr="006E3C69">
                    <w:rPr>
                      <w:rFonts w:asciiTheme="minorHAnsi" w:hAnsiTheme="minorHAnsi" w:cstheme="minorHAnsi"/>
                      <w:i/>
                      <w:iCs/>
                      <w:color w:val="0070C0"/>
                      <w:sz w:val="18"/>
                      <w:szCs w:val="18"/>
                      <w:lang w:val="en-US" w:eastAsia="zh-CN"/>
                    </w:rPr>
                    <w:t>ssb-periodicityServingCell</w:t>
                  </w:r>
                  <w:proofErr w:type="spellEnd"/>
                  <w:r w:rsidRPr="006E3C69">
                    <w:rPr>
                      <w:rFonts w:asciiTheme="minorHAnsi" w:hAnsiTheme="minorHAnsi" w:cstheme="minorHAnsi"/>
                      <w:color w:val="0070C0"/>
                      <w:sz w:val="18"/>
                      <w:szCs w:val="18"/>
                      <w:lang w:val="en-US" w:eastAsia="zh-CN"/>
                    </w:rPr>
                    <w:t xml:space="preserve"> in </w:t>
                  </w:r>
                  <w:proofErr w:type="spellStart"/>
                  <w:r w:rsidRPr="006E3C69">
                    <w:rPr>
                      <w:rFonts w:asciiTheme="minorHAnsi" w:hAnsiTheme="minorHAnsi" w:cstheme="minorHAnsi"/>
                      <w:i/>
                      <w:iCs/>
                      <w:color w:val="0070C0"/>
                      <w:sz w:val="18"/>
                      <w:szCs w:val="18"/>
                      <w:lang w:val="en-US" w:eastAsia="zh-CN"/>
                    </w:rPr>
                    <w:t>ServingCellConfigCommon</w:t>
                  </w:r>
                  <w:proofErr w:type="spellEnd"/>
                  <w:r w:rsidRPr="006E3C69">
                    <w:rPr>
                      <w:rFonts w:asciiTheme="minorHAnsi" w:hAnsiTheme="minorHAnsi" w:cstheme="minorHAnsi"/>
                      <w:color w:val="0070C0"/>
                      <w:sz w:val="18"/>
                      <w:szCs w:val="18"/>
                      <w:lang w:eastAsia="zh-CN"/>
                    </w:rPr>
                    <w:t>.</w:t>
                  </w:r>
                </w:p>
              </w:tc>
            </w:tr>
            <w:tr w:rsidR="00402B97" w:rsidRPr="004645AF" w14:paraId="6410F429" w14:textId="77777777">
              <w:trPr>
                <w:trHeight w:val="233"/>
                <w:jc w:val="center"/>
              </w:trPr>
              <w:tc>
                <w:tcPr>
                  <w:tcW w:w="2285" w:type="dxa"/>
                </w:tcPr>
                <w:p w14:paraId="239E917F" w14:textId="77777777" w:rsidR="00402B97" w:rsidRPr="006E3C69" w:rsidRDefault="00402B97">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1</w:t>
                  </w:r>
                </w:p>
              </w:tc>
              <w:tc>
                <w:tcPr>
                  <w:tcW w:w="6120" w:type="dxa"/>
                </w:tcPr>
                <w:p w14:paraId="15406FE2" w14:textId="77777777" w:rsidR="00402B97" w:rsidRPr="006E3C69" w:rsidRDefault="00402B97">
                  <w:pPr>
                    <w:pStyle w:val="B1"/>
                    <w:ind w:left="0" w:firstLine="0"/>
                    <w:jc w:val="both"/>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 xml:space="preserve">The SSB burst periodicity provided by </w:t>
                  </w:r>
                  <w:r w:rsidRPr="006E3C69">
                    <w:rPr>
                      <w:rFonts w:asciiTheme="minorHAnsi" w:hAnsiTheme="minorHAnsi" w:cstheme="minorHAnsi"/>
                      <w:i/>
                      <w:iCs/>
                      <w:color w:val="0070C0"/>
                      <w:sz w:val="18"/>
                      <w:szCs w:val="18"/>
                      <w:lang w:eastAsia="zh-CN"/>
                    </w:rPr>
                    <w:t>[</w:t>
                  </w:r>
                  <w:proofErr w:type="spellStart"/>
                  <w:r w:rsidRPr="006E3C69">
                    <w:rPr>
                      <w:rFonts w:asciiTheme="minorHAnsi" w:hAnsiTheme="minorHAnsi" w:cstheme="minorHAnsi"/>
                      <w:i/>
                      <w:iCs/>
                      <w:color w:val="0070C0"/>
                      <w:sz w:val="18"/>
                      <w:szCs w:val="18"/>
                      <w:lang w:val="en-US" w:eastAsia="zh-CN"/>
                    </w:rPr>
                    <w:t>ssb-periodicitySetServingCell</w:t>
                  </w:r>
                  <w:proofErr w:type="spellEnd"/>
                  <w:r w:rsidRPr="006E3C69">
                    <w:rPr>
                      <w:rFonts w:asciiTheme="minorHAnsi" w:hAnsiTheme="minorHAnsi" w:cstheme="minorHAnsi"/>
                      <w:i/>
                      <w:iCs/>
                      <w:color w:val="0070C0"/>
                      <w:sz w:val="18"/>
                      <w:szCs w:val="18"/>
                      <w:lang w:val="en-US" w:eastAsia="zh-CN"/>
                    </w:rPr>
                    <w:t>]</w:t>
                  </w:r>
                </w:p>
              </w:tc>
            </w:tr>
          </w:tbl>
          <w:p w14:paraId="639669B5" w14:textId="77777777" w:rsidR="00402B97" w:rsidRPr="006E3C69" w:rsidRDefault="00402B97">
            <w:pPr>
              <w:overflowPunct w:val="0"/>
              <w:autoSpaceDE w:val="0"/>
              <w:autoSpaceDN w:val="0"/>
              <w:adjustRightInd w:val="0"/>
              <w:jc w:val="both"/>
              <w:textAlignment w:val="baseline"/>
              <w:rPr>
                <w:rFonts w:asciiTheme="minorHAnsi" w:hAnsiTheme="minorHAnsi" w:cstheme="minorHAnsi"/>
                <w:sz w:val="18"/>
                <w:szCs w:val="18"/>
              </w:rPr>
            </w:pPr>
          </w:p>
          <w:p w14:paraId="08F60F1A" w14:textId="4882F8FA" w:rsidR="00402B97" w:rsidRPr="006E3C69" w:rsidRDefault="00402B97">
            <w:pPr>
              <w:overflowPunct w:val="0"/>
              <w:autoSpaceDE w:val="0"/>
              <w:autoSpaceDN w:val="0"/>
              <w:adjustRightInd w:val="0"/>
              <w:jc w:val="both"/>
              <w:textAlignment w:val="baseline"/>
              <w:rPr>
                <w:rFonts w:cstheme="minorHAnsi"/>
                <w:sz w:val="18"/>
                <w:szCs w:val="18"/>
              </w:rPr>
            </w:pPr>
            <w:r w:rsidRPr="006E3C69">
              <w:rPr>
                <w:rFonts w:asciiTheme="minorHAnsi" w:hAnsiTheme="minorHAnsi" w:cstheme="minorHAnsi"/>
                <w:sz w:val="18"/>
                <w:szCs w:val="18"/>
              </w:rPr>
              <w:t xml:space="preserve">The size of DCI format 2_9 is indicated by the higher layer parameter </w:t>
            </w:r>
            <w:r w:rsidRPr="006E3C69">
              <w:rPr>
                <w:rFonts w:asciiTheme="minorHAnsi" w:hAnsiTheme="minorHAnsi" w:cstheme="minorHAnsi"/>
                <w:i/>
                <w:sz w:val="18"/>
                <w:szCs w:val="18"/>
              </w:rPr>
              <w:t>sizeDCI-2-9</w:t>
            </w:r>
            <w:r w:rsidRPr="006E3C69">
              <w:rPr>
                <w:rFonts w:asciiTheme="minorHAnsi" w:hAnsiTheme="minorHAnsi" w:cstheme="minorHAnsi"/>
                <w:sz w:val="18"/>
                <w:szCs w:val="18"/>
              </w:rPr>
              <w:t>.</w:t>
            </w:r>
          </w:p>
        </w:tc>
      </w:tr>
    </w:tbl>
    <w:p w14:paraId="4C67D33F" w14:textId="77777777" w:rsidR="00402B97" w:rsidRDefault="00402B97" w:rsidP="00402B97">
      <w:pPr>
        <w:overflowPunct w:val="0"/>
        <w:autoSpaceDE w:val="0"/>
        <w:autoSpaceDN w:val="0"/>
        <w:adjustRightInd w:val="0"/>
        <w:jc w:val="both"/>
        <w:textAlignment w:val="baseline"/>
        <w:rPr>
          <w:rFonts w:cstheme="minorHAnsi"/>
          <w:sz w:val="20"/>
          <w:szCs w:val="20"/>
        </w:rPr>
      </w:pPr>
    </w:p>
    <w:p w14:paraId="1F8EF90C" w14:textId="77777777" w:rsidR="004A5807" w:rsidRDefault="004A5807" w:rsidP="009F0956">
      <w:pPr>
        <w:overflowPunct w:val="0"/>
        <w:autoSpaceDE w:val="0"/>
        <w:autoSpaceDN w:val="0"/>
        <w:adjustRightInd w:val="0"/>
        <w:jc w:val="both"/>
        <w:textAlignment w:val="baseline"/>
        <w:rPr>
          <w:rFonts w:cstheme="minorHAnsi"/>
          <w:sz w:val="20"/>
          <w:szCs w:val="20"/>
        </w:rPr>
      </w:pPr>
    </w:p>
    <w:p w14:paraId="1C817AD9" w14:textId="6179DB08" w:rsidR="004A5807" w:rsidRPr="006E3C69" w:rsidRDefault="004A5807" w:rsidP="004A5807">
      <w:pPr>
        <w:overflowPunct w:val="0"/>
        <w:autoSpaceDE w:val="0"/>
        <w:autoSpaceDN w:val="0"/>
        <w:adjustRightInd w:val="0"/>
        <w:jc w:val="both"/>
        <w:textAlignment w:val="baseline"/>
        <w:rPr>
          <w:rFonts w:cstheme="minorHAnsi"/>
          <w:b/>
          <w:bCs/>
          <w:sz w:val="20"/>
          <w:szCs w:val="20"/>
        </w:rPr>
      </w:pPr>
      <w:r w:rsidRPr="004645AF">
        <w:rPr>
          <w:rFonts w:cstheme="minorHAnsi"/>
          <w:b/>
          <w:bCs/>
          <w:sz w:val="20"/>
          <w:szCs w:val="20"/>
        </w:rPr>
        <w:t>Proposal 2.2</w:t>
      </w:r>
      <w:r w:rsidRPr="006E3C69">
        <w:rPr>
          <w:rFonts w:cstheme="minorHAnsi"/>
          <w:b/>
          <w:bCs/>
          <w:sz w:val="20"/>
          <w:szCs w:val="20"/>
        </w:rPr>
        <w:t xml:space="preserve">:  If Option 2 is adopted, </w:t>
      </w:r>
      <w:r w:rsidR="003D0415" w:rsidRPr="006E3C69">
        <w:rPr>
          <w:rFonts w:cstheme="minorHAnsi"/>
          <w:b/>
          <w:bCs/>
          <w:sz w:val="20"/>
          <w:szCs w:val="20"/>
        </w:rPr>
        <w:t xml:space="preserve">RAN1 adopts the following </w:t>
      </w:r>
      <w:r w:rsidR="003D0415" w:rsidRPr="006E3C69">
        <w:rPr>
          <w:rFonts w:cstheme="minorHAnsi"/>
          <w:b/>
          <w:bCs/>
          <w:color w:val="0070C0"/>
          <w:sz w:val="20"/>
          <w:szCs w:val="20"/>
        </w:rPr>
        <w:t xml:space="preserve">update </w:t>
      </w:r>
      <w:r w:rsidR="003D0415" w:rsidRPr="006E3C69">
        <w:rPr>
          <w:rFonts w:cstheme="minorHAnsi"/>
          <w:b/>
          <w:bCs/>
          <w:sz w:val="20"/>
          <w:szCs w:val="20"/>
        </w:rPr>
        <w:t>to TS 38.212.</w:t>
      </w:r>
    </w:p>
    <w:p w14:paraId="45F62B17" w14:textId="77777777" w:rsidR="009F0956" w:rsidRDefault="009F0956" w:rsidP="009F0956">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9F0956" w:rsidRPr="008D1F24" w14:paraId="0106CA39" w14:textId="77777777">
        <w:tc>
          <w:tcPr>
            <w:tcW w:w="10250" w:type="dxa"/>
          </w:tcPr>
          <w:p w14:paraId="0FDFF34A" w14:textId="77777777" w:rsidR="009F0956" w:rsidRPr="006E3C69" w:rsidRDefault="009F0956" w:rsidP="006E3C69">
            <w:pPr>
              <w:pStyle w:val="Heading5"/>
              <w:numPr>
                <w:ilvl w:val="0"/>
                <w:numId w:val="0"/>
              </w:numPr>
              <w:jc w:val="both"/>
              <w:rPr>
                <w:rFonts w:asciiTheme="minorHAnsi" w:hAnsiTheme="minorHAnsi" w:cstheme="minorHAnsi"/>
                <w:sz w:val="28"/>
                <w:szCs w:val="28"/>
                <w:lang w:eastAsia="zh-CN"/>
              </w:rPr>
            </w:pPr>
            <w:r w:rsidRPr="006E3C69">
              <w:rPr>
                <w:rFonts w:asciiTheme="minorHAnsi" w:hAnsiTheme="minorHAnsi" w:cstheme="minorHAnsi"/>
                <w:sz w:val="28"/>
                <w:szCs w:val="28"/>
                <w:lang w:eastAsia="zh-CN"/>
              </w:rPr>
              <w:lastRenderedPageBreak/>
              <w:t>7.3.1.3.10</w:t>
            </w:r>
            <w:r w:rsidRPr="006E3C69">
              <w:rPr>
                <w:rFonts w:asciiTheme="minorHAnsi" w:hAnsiTheme="minorHAnsi" w:cstheme="minorHAnsi"/>
                <w:sz w:val="28"/>
                <w:szCs w:val="28"/>
                <w:lang w:eastAsia="zh-CN"/>
              </w:rPr>
              <w:tab/>
              <w:t>Format 2_9</w:t>
            </w:r>
          </w:p>
          <w:p w14:paraId="1D8520DF" w14:textId="77777777" w:rsidR="009F0956" w:rsidRPr="006E3C69" w:rsidRDefault="009F0956">
            <w:pPr>
              <w:jc w:val="both"/>
              <w:rPr>
                <w:rFonts w:asciiTheme="minorHAnsi" w:eastAsia="SimSun" w:hAnsiTheme="minorHAnsi" w:cstheme="minorHAnsi"/>
                <w:sz w:val="18"/>
                <w:szCs w:val="18"/>
              </w:rPr>
            </w:pPr>
            <w:r w:rsidRPr="006E3C69">
              <w:rPr>
                <w:rFonts w:asciiTheme="minorHAnsi" w:eastAsia="SimSun" w:hAnsiTheme="minorHAnsi" w:cstheme="minorHAnsi"/>
                <w:sz w:val="18"/>
                <w:szCs w:val="18"/>
              </w:rPr>
              <w:t xml:space="preserve">DCI format 2_9 is used for activating or de-activating the cell DTX and/or DRX configuration of one or multiple serving cells </w:t>
            </w:r>
            <w:r w:rsidRPr="006E3C69">
              <w:rPr>
                <w:rFonts w:asciiTheme="minorHAnsi" w:eastAsia="Batang" w:hAnsiTheme="minorHAnsi" w:cstheme="minorHAnsi"/>
                <w:bCs/>
                <w:sz w:val="18"/>
                <w:szCs w:val="18"/>
              </w:rPr>
              <w:t>for one or more UEs, and/or for providing NES-mode indication of the primary cell for one or more UEs</w:t>
            </w:r>
            <w:r w:rsidRPr="006E3C69">
              <w:rPr>
                <w:rFonts w:asciiTheme="minorHAnsi" w:eastAsia="SimSun" w:hAnsiTheme="minorHAnsi" w:cstheme="minorHAnsi"/>
                <w:sz w:val="18"/>
                <w:szCs w:val="18"/>
              </w:rPr>
              <w:t xml:space="preserve">. </w:t>
            </w:r>
          </w:p>
          <w:p w14:paraId="174ACD53" w14:textId="77777777" w:rsidR="009F0956" w:rsidRPr="006E3C69" w:rsidRDefault="009F0956">
            <w:pPr>
              <w:jc w:val="both"/>
              <w:rPr>
                <w:rFonts w:asciiTheme="minorHAnsi" w:eastAsia="SimSun" w:hAnsiTheme="minorHAnsi" w:cstheme="minorHAnsi"/>
                <w:sz w:val="18"/>
                <w:szCs w:val="18"/>
              </w:rPr>
            </w:pPr>
            <w:r w:rsidRPr="006E3C69">
              <w:rPr>
                <w:rFonts w:asciiTheme="minorHAnsi" w:eastAsia="SimSun" w:hAnsiTheme="minorHAnsi" w:cstheme="minorHAnsi"/>
                <w:sz w:val="18"/>
                <w:szCs w:val="18"/>
              </w:rPr>
              <w:t xml:space="preserve">The following information is transmitted by means of the DCI format 2_9 with CRC scrambled by </w:t>
            </w:r>
            <w:proofErr w:type="spellStart"/>
            <w:r w:rsidRPr="006E3C69">
              <w:rPr>
                <w:rFonts w:asciiTheme="minorHAnsi" w:eastAsia="SimSun" w:hAnsiTheme="minorHAnsi" w:cstheme="minorHAnsi"/>
                <w:sz w:val="18"/>
                <w:szCs w:val="18"/>
              </w:rPr>
              <w:t>cellDTRX</w:t>
            </w:r>
            <w:proofErr w:type="spellEnd"/>
            <w:r w:rsidRPr="006E3C69">
              <w:rPr>
                <w:rFonts w:asciiTheme="minorHAnsi" w:eastAsia="SimSun" w:hAnsiTheme="minorHAnsi" w:cstheme="minorHAnsi"/>
                <w:sz w:val="18"/>
                <w:szCs w:val="18"/>
              </w:rPr>
              <w:t>-RNTI for Cell DTX/DRX operation:</w:t>
            </w:r>
          </w:p>
          <w:p w14:paraId="2BB3B97A" w14:textId="77777777" w:rsidR="009F0956" w:rsidRPr="006E3C69" w:rsidRDefault="009F0956">
            <w:pPr>
              <w:pStyle w:val="B1"/>
              <w:jc w:val="both"/>
              <w:rPr>
                <w:rFonts w:asciiTheme="minorHAnsi" w:hAnsiTheme="minorHAnsi" w:cstheme="minorHAnsi"/>
                <w:i/>
                <w:sz w:val="18"/>
                <w:szCs w:val="18"/>
              </w:rPr>
            </w:pPr>
            <w:r w:rsidRPr="006E3C69">
              <w:rPr>
                <w:rFonts w:asciiTheme="minorHAnsi" w:hAnsiTheme="minorHAnsi" w:cstheme="minorHAnsi"/>
                <w:sz w:val="18"/>
                <w:szCs w:val="18"/>
              </w:rPr>
              <w:t>-</w:t>
            </w:r>
            <w:r w:rsidRPr="006E3C69">
              <w:rPr>
                <w:rFonts w:asciiTheme="minorHAnsi" w:hAnsiTheme="minorHAnsi" w:cstheme="minorHAnsi"/>
                <w:sz w:val="18"/>
                <w:szCs w:val="18"/>
                <w:lang w:eastAsia="zh-CN"/>
              </w:rPr>
              <w:tab/>
              <w:t xml:space="preserve">block </w:t>
            </w:r>
            <w:r w:rsidRPr="006E3C69">
              <w:rPr>
                <w:rFonts w:asciiTheme="minorHAnsi" w:hAnsiTheme="minorHAnsi" w:cstheme="minorHAnsi"/>
                <w:sz w:val="18"/>
                <w:szCs w:val="18"/>
              </w:rPr>
              <w:t xml:space="preserve">number 1, </w:t>
            </w:r>
            <w:r w:rsidRPr="006E3C69">
              <w:rPr>
                <w:rFonts w:asciiTheme="minorHAnsi" w:hAnsiTheme="minorHAnsi" w:cstheme="minorHAnsi"/>
                <w:sz w:val="18"/>
                <w:szCs w:val="18"/>
                <w:lang w:eastAsia="zh-CN"/>
              </w:rPr>
              <w:t>block</w:t>
            </w:r>
            <w:r w:rsidRPr="006E3C69">
              <w:rPr>
                <w:rFonts w:asciiTheme="minorHAnsi" w:hAnsiTheme="minorHAnsi" w:cstheme="minorHAnsi"/>
                <w:sz w:val="18"/>
                <w:szCs w:val="18"/>
              </w:rPr>
              <w:t xml:space="preserve"> number </w:t>
            </w:r>
            <w:proofErr w:type="gramStart"/>
            <w:r w:rsidRPr="006E3C69">
              <w:rPr>
                <w:rFonts w:asciiTheme="minorHAnsi" w:hAnsiTheme="minorHAnsi" w:cstheme="minorHAnsi"/>
                <w:sz w:val="18"/>
                <w:szCs w:val="18"/>
              </w:rPr>
              <w:t>2,…</w:t>
            </w:r>
            <w:proofErr w:type="gramEnd"/>
            <w:r w:rsidRPr="006E3C69">
              <w:rPr>
                <w:rFonts w:asciiTheme="minorHAnsi" w:hAnsiTheme="minorHAnsi" w:cstheme="minorHAnsi"/>
                <w:sz w:val="18"/>
                <w:szCs w:val="18"/>
              </w:rPr>
              <w:t xml:space="preserve">, </w:t>
            </w:r>
            <w:r w:rsidRPr="006E3C69">
              <w:rPr>
                <w:rFonts w:asciiTheme="minorHAnsi" w:hAnsiTheme="minorHAnsi" w:cstheme="minorHAnsi"/>
                <w:sz w:val="18"/>
                <w:szCs w:val="18"/>
                <w:lang w:eastAsia="zh-CN"/>
              </w:rPr>
              <w:t>block</w:t>
            </w:r>
            <w:r w:rsidRPr="006E3C69">
              <w:rPr>
                <w:rFonts w:asciiTheme="minorHAnsi" w:hAnsiTheme="minorHAnsi" w:cstheme="minorHAnsi"/>
                <w:sz w:val="18"/>
                <w:szCs w:val="18"/>
              </w:rPr>
              <w:t xml:space="preserve"> number </w:t>
            </w:r>
            <w:r w:rsidRPr="006E3C69">
              <w:rPr>
                <w:rFonts w:asciiTheme="minorHAnsi" w:hAnsiTheme="minorHAnsi" w:cstheme="minorHAnsi"/>
                <w:i/>
                <w:sz w:val="18"/>
                <w:szCs w:val="18"/>
              </w:rPr>
              <w:t>N</w:t>
            </w:r>
          </w:p>
          <w:p w14:paraId="28DF4C5F" w14:textId="77777777" w:rsidR="009F0956" w:rsidRPr="006E3C69" w:rsidRDefault="009F0956">
            <w:pPr>
              <w:pStyle w:val="B1"/>
              <w:jc w:val="both"/>
              <w:rPr>
                <w:rFonts w:asciiTheme="minorHAnsi" w:hAnsiTheme="minorHAnsi" w:cstheme="minorHAnsi"/>
                <w:color w:val="0070C0"/>
                <w:sz w:val="18"/>
                <w:szCs w:val="18"/>
                <w:u w:val="single"/>
              </w:rPr>
            </w:pPr>
            <w:r w:rsidRPr="006E3C69">
              <w:rPr>
                <w:rFonts w:asciiTheme="minorHAnsi" w:hAnsiTheme="minorHAnsi" w:cstheme="minorHAnsi"/>
                <w:sz w:val="18"/>
                <w:szCs w:val="18"/>
              </w:rPr>
              <w:tab/>
              <w:t xml:space="preserve">where </w:t>
            </w:r>
            <w:r w:rsidRPr="006E3C69">
              <w:rPr>
                <w:rFonts w:asciiTheme="minorHAnsi" w:hAnsiTheme="minorHAnsi" w:cstheme="minorHAnsi"/>
                <w:sz w:val="18"/>
                <w:szCs w:val="18"/>
                <w:lang w:eastAsia="ko-KR"/>
              </w:rPr>
              <w:t xml:space="preserve">the starting position of a block associated with a serving cell </w:t>
            </w:r>
            <w:r w:rsidRPr="006E3C69">
              <w:rPr>
                <w:rFonts w:asciiTheme="minorHAnsi" w:hAnsiTheme="minorHAnsi" w:cstheme="minorHAnsi"/>
                <w:sz w:val="18"/>
                <w:szCs w:val="18"/>
              </w:rPr>
              <w:t xml:space="preserve">is determined by the parameter </w:t>
            </w:r>
            <w:proofErr w:type="spellStart"/>
            <w:r w:rsidRPr="006E3C69">
              <w:rPr>
                <w:rFonts w:asciiTheme="minorHAnsi" w:hAnsiTheme="minorHAnsi" w:cstheme="minorHAnsi"/>
                <w:i/>
                <w:sz w:val="18"/>
                <w:szCs w:val="18"/>
              </w:rPr>
              <w:t>positionInDCI-cellDTRX</w:t>
            </w:r>
            <w:proofErr w:type="spellEnd"/>
            <w:r w:rsidRPr="006E3C69">
              <w:rPr>
                <w:rFonts w:asciiTheme="minorHAnsi" w:hAnsiTheme="minorHAnsi" w:cstheme="minorHAnsi"/>
                <w:i/>
                <w:sz w:val="18"/>
                <w:szCs w:val="18"/>
              </w:rPr>
              <w:t xml:space="preserve"> </w:t>
            </w:r>
            <w:r w:rsidRPr="006E3C69">
              <w:rPr>
                <w:rFonts w:asciiTheme="minorHAnsi" w:hAnsiTheme="minorHAnsi" w:cstheme="minorHAnsi"/>
                <w:sz w:val="18"/>
                <w:szCs w:val="18"/>
                <w:lang w:eastAsia="ko-KR"/>
              </w:rPr>
              <w:t>provided by higher layers for the UE.</w:t>
            </w:r>
            <w:r w:rsidRPr="006E3C69">
              <w:rPr>
                <w:rFonts w:asciiTheme="minorHAnsi" w:hAnsiTheme="minorHAnsi" w:cstheme="minorHAnsi"/>
                <w:sz w:val="18"/>
                <w:szCs w:val="18"/>
                <w:lang w:eastAsia="zh-CN"/>
              </w:rPr>
              <w:tab/>
            </w:r>
          </w:p>
          <w:p w14:paraId="7DD30D27" w14:textId="6574738F" w:rsidR="00DD032E" w:rsidRPr="006E3C69" w:rsidRDefault="00DD032E" w:rsidP="006E3C69">
            <w:pPr>
              <w:jc w:val="center"/>
              <w:rPr>
                <w:rFonts w:asciiTheme="minorHAnsi" w:eastAsia="SimSun" w:hAnsiTheme="minorHAnsi" w:cstheme="minorHAnsi"/>
                <w:color w:val="FF0000"/>
                <w:sz w:val="18"/>
                <w:szCs w:val="18"/>
              </w:rPr>
            </w:pPr>
            <w:r w:rsidRPr="006E3C69">
              <w:rPr>
                <w:rFonts w:asciiTheme="minorHAnsi" w:eastAsia="SimSun" w:hAnsiTheme="minorHAnsi" w:cstheme="minorHAnsi"/>
                <w:color w:val="FF0000"/>
                <w:sz w:val="18"/>
                <w:szCs w:val="18"/>
              </w:rPr>
              <w:t>&lt;omitted text&gt;</w:t>
            </w:r>
          </w:p>
          <w:p w14:paraId="0097BE1C" w14:textId="2D5DAD6E" w:rsidR="009F0956" w:rsidRPr="006E3C69" w:rsidRDefault="009F0956">
            <w:pPr>
              <w:jc w:val="both"/>
              <w:rPr>
                <w:rFonts w:asciiTheme="minorHAnsi" w:eastAsia="SimSun" w:hAnsiTheme="minorHAnsi" w:cstheme="minorHAnsi"/>
                <w:color w:val="0070C0"/>
                <w:sz w:val="18"/>
                <w:szCs w:val="18"/>
              </w:rPr>
            </w:pPr>
            <w:r w:rsidRPr="006E3C69">
              <w:rPr>
                <w:rFonts w:asciiTheme="minorHAnsi" w:eastAsia="SimSun" w:hAnsiTheme="minorHAnsi" w:cstheme="minorHAnsi"/>
                <w:color w:val="0070C0"/>
                <w:sz w:val="18"/>
                <w:szCs w:val="18"/>
              </w:rPr>
              <w:t xml:space="preserve">The following information is transmitted by means of the DCI format 2_9 with CRC scrambled by </w:t>
            </w:r>
            <w:proofErr w:type="spellStart"/>
            <w:r w:rsidRPr="006E3C69">
              <w:rPr>
                <w:rFonts w:asciiTheme="minorHAnsi" w:eastAsia="SimSun" w:hAnsiTheme="minorHAnsi" w:cstheme="minorHAnsi"/>
                <w:color w:val="0070C0"/>
                <w:sz w:val="18"/>
                <w:szCs w:val="18"/>
              </w:rPr>
              <w:t>cellDTRX</w:t>
            </w:r>
            <w:proofErr w:type="spellEnd"/>
            <w:r w:rsidRPr="006E3C69">
              <w:rPr>
                <w:rFonts w:asciiTheme="minorHAnsi" w:eastAsia="SimSun" w:hAnsiTheme="minorHAnsi" w:cstheme="minorHAnsi"/>
                <w:color w:val="0070C0"/>
                <w:sz w:val="18"/>
                <w:szCs w:val="18"/>
              </w:rPr>
              <w:t>-RNTI for SSB burst periodicity adaptation:</w:t>
            </w:r>
          </w:p>
          <w:p w14:paraId="5864D7A4" w14:textId="77777777" w:rsidR="009F0956" w:rsidRPr="006E3C69" w:rsidRDefault="009F0956">
            <w:pPr>
              <w:pStyle w:val="B1"/>
              <w:jc w:val="both"/>
              <w:rPr>
                <w:rFonts w:asciiTheme="minorHAnsi" w:hAnsiTheme="minorHAnsi" w:cstheme="minorHAnsi"/>
                <w:i/>
                <w:color w:val="0070C0"/>
                <w:sz w:val="18"/>
                <w:szCs w:val="18"/>
                <w:u w:val="single"/>
              </w:rPr>
            </w:pPr>
            <w:r w:rsidRPr="006E3C69">
              <w:rPr>
                <w:rFonts w:asciiTheme="minorHAnsi" w:hAnsiTheme="minorHAnsi" w:cstheme="minorHAnsi"/>
                <w:color w:val="0070C0"/>
                <w:sz w:val="18"/>
                <w:szCs w:val="18"/>
              </w:rPr>
              <w:t>-</w:t>
            </w:r>
            <w:r w:rsidRPr="006E3C69">
              <w:rPr>
                <w:rFonts w:asciiTheme="minorHAnsi" w:hAnsiTheme="minorHAnsi" w:cstheme="minorHAnsi"/>
                <w:color w:val="0070C0"/>
                <w:sz w:val="18"/>
                <w:szCs w:val="18"/>
                <w:lang w:eastAsia="zh-CN"/>
              </w:rPr>
              <w:tab/>
            </w:r>
            <w:r w:rsidRPr="006E3C69">
              <w:rPr>
                <w:rFonts w:asciiTheme="minorHAnsi" w:hAnsiTheme="minorHAnsi" w:cstheme="minorHAnsi"/>
                <w:color w:val="0070C0"/>
                <w:sz w:val="18"/>
                <w:szCs w:val="18"/>
                <w:u w:val="single"/>
                <w:lang w:eastAsia="zh-CN"/>
              </w:rPr>
              <w:t xml:space="preserve">block </w:t>
            </w:r>
            <w:r w:rsidRPr="006E3C69">
              <w:rPr>
                <w:rFonts w:asciiTheme="minorHAnsi" w:hAnsiTheme="minorHAnsi" w:cstheme="minorHAnsi"/>
                <w:color w:val="0070C0"/>
                <w:sz w:val="18"/>
                <w:szCs w:val="18"/>
                <w:u w:val="single"/>
              </w:rPr>
              <w:t xml:space="preserve">number N+1, </w:t>
            </w:r>
            <w:r w:rsidRPr="006E3C69">
              <w:rPr>
                <w:rFonts w:asciiTheme="minorHAnsi" w:hAnsiTheme="minorHAnsi" w:cstheme="minorHAnsi"/>
                <w:color w:val="0070C0"/>
                <w:sz w:val="18"/>
                <w:szCs w:val="18"/>
                <w:u w:val="single"/>
                <w:lang w:eastAsia="zh-CN"/>
              </w:rPr>
              <w:t>block</w:t>
            </w:r>
            <w:r w:rsidRPr="006E3C69">
              <w:rPr>
                <w:rFonts w:asciiTheme="minorHAnsi" w:hAnsiTheme="minorHAnsi" w:cstheme="minorHAnsi"/>
                <w:color w:val="0070C0"/>
                <w:sz w:val="18"/>
                <w:szCs w:val="18"/>
                <w:u w:val="single"/>
              </w:rPr>
              <w:t xml:space="preserve"> number N+2, …, </w:t>
            </w:r>
            <w:r w:rsidRPr="006E3C69">
              <w:rPr>
                <w:rFonts w:asciiTheme="minorHAnsi" w:hAnsiTheme="minorHAnsi" w:cstheme="minorHAnsi"/>
                <w:color w:val="0070C0"/>
                <w:sz w:val="18"/>
                <w:szCs w:val="18"/>
                <w:u w:val="single"/>
                <w:lang w:eastAsia="zh-CN"/>
              </w:rPr>
              <w:t>block</w:t>
            </w:r>
            <w:r w:rsidRPr="006E3C69">
              <w:rPr>
                <w:rFonts w:asciiTheme="minorHAnsi" w:hAnsiTheme="minorHAnsi" w:cstheme="minorHAnsi"/>
                <w:color w:val="0070C0"/>
                <w:sz w:val="18"/>
                <w:szCs w:val="18"/>
                <w:u w:val="single"/>
              </w:rPr>
              <w:t xml:space="preserve"> number N + M</w:t>
            </w:r>
            <w:r w:rsidRPr="006E3C69">
              <w:rPr>
                <w:rFonts w:asciiTheme="minorHAnsi" w:hAnsiTheme="minorHAnsi" w:cstheme="minorHAnsi"/>
                <w:i/>
                <w:color w:val="0070C0"/>
                <w:sz w:val="18"/>
                <w:szCs w:val="18"/>
                <w:u w:val="single"/>
              </w:rPr>
              <w:t xml:space="preserve"> </w:t>
            </w:r>
          </w:p>
          <w:p w14:paraId="2FB19382" w14:textId="5392080E" w:rsidR="009F0956" w:rsidRPr="006E3C69" w:rsidRDefault="009F0956">
            <w:pPr>
              <w:pStyle w:val="B1"/>
              <w:jc w:val="both"/>
              <w:rPr>
                <w:rFonts w:asciiTheme="minorHAnsi" w:hAnsiTheme="minorHAnsi" w:cstheme="minorHAnsi"/>
                <w:color w:val="0070C0"/>
                <w:sz w:val="18"/>
                <w:szCs w:val="18"/>
                <w:u w:val="single"/>
              </w:rPr>
            </w:pPr>
            <w:r w:rsidRPr="006E3C69">
              <w:rPr>
                <w:rFonts w:asciiTheme="minorHAnsi" w:hAnsiTheme="minorHAnsi" w:cstheme="minorHAnsi"/>
                <w:color w:val="0070C0"/>
                <w:sz w:val="18"/>
                <w:szCs w:val="18"/>
                <w:u w:val="single"/>
              </w:rPr>
              <w:tab/>
              <w:t xml:space="preserve">where </w:t>
            </w:r>
            <w:r w:rsidRPr="006E3C69">
              <w:rPr>
                <w:rFonts w:asciiTheme="minorHAnsi" w:hAnsiTheme="minorHAnsi" w:cstheme="minorHAnsi"/>
                <w:color w:val="0070C0"/>
                <w:sz w:val="18"/>
                <w:szCs w:val="18"/>
                <w:u w:val="single"/>
                <w:lang w:eastAsia="ko-KR"/>
              </w:rPr>
              <w:t xml:space="preserve">the starting position of a block associated with a serving cell </w:t>
            </w:r>
            <w:r w:rsidRPr="006E3C69">
              <w:rPr>
                <w:rFonts w:asciiTheme="minorHAnsi" w:hAnsiTheme="minorHAnsi" w:cstheme="minorHAnsi"/>
                <w:color w:val="0070C0"/>
                <w:sz w:val="18"/>
                <w:szCs w:val="18"/>
                <w:u w:val="single"/>
              </w:rPr>
              <w:t xml:space="preserve">is determined by the parameter </w:t>
            </w:r>
            <w:r w:rsidR="00F94EBA" w:rsidRPr="006E3C69">
              <w:rPr>
                <w:rFonts w:asciiTheme="minorHAnsi" w:hAnsiTheme="minorHAnsi" w:cstheme="minorHAnsi"/>
                <w:color w:val="0070C0"/>
                <w:sz w:val="18"/>
                <w:szCs w:val="18"/>
                <w:u w:val="single"/>
              </w:rPr>
              <w:t>[</w:t>
            </w:r>
            <w:proofErr w:type="spellStart"/>
            <w:r w:rsidRPr="006E3C69">
              <w:rPr>
                <w:rFonts w:asciiTheme="minorHAnsi" w:hAnsiTheme="minorHAnsi" w:cstheme="minorHAnsi"/>
                <w:i/>
                <w:color w:val="0070C0"/>
                <w:sz w:val="18"/>
                <w:szCs w:val="18"/>
                <w:u w:val="single"/>
              </w:rPr>
              <w:t>positionInDCI-ssbAdaptation</w:t>
            </w:r>
            <w:proofErr w:type="spellEnd"/>
            <w:r w:rsidR="00F94EBA" w:rsidRPr="006E3C69">
              <w:rPr>
                <w:rFonts w:asciiTheme="minorHAnsi" w:hAnsiTheme="minorHAnsi" w:cstheme="minorHAnsi"/>
                <w:i/>
                <w:color w:val="0070C0"/>
                <w:sz w:val="18"/>
                <w:szCs w:val="18"/>
                <w:u w:val="single"/>
              </w:rPr>
              <w:t>]</w:t>
            </w:r>
            <w:r w:rsidRPr="006E3C69">
              <w:rPr>
                <w:rFonts w:asciiTheme="minorHAnsi" w:hAnsiTheme="minorHAnsi" w:cstheme="minorHAnsi"/>
                <w:i/>
                <w:color w:val="0070C0"/>
                <w:sz w:val="18"/>
                <w:szCs w:val="18"/>
                <w:u w:val="single"/>
              </w:rPr>
              <w:t xml:space="preserve"> </w:t>
            </w:r>
            <w:r w:rsidRPr="006E3C69">
              <w:rPr>
                <w:rFonts w:asciiTheme="minorHAnsi" w:hAnsiTheme="minorHAnsi" w:cstheme="minorHAnsi"/>
                <w:color w:val="0070C0"/>
                <w:sz w:val="18"/>
                <w:szCs w:val="18"/>
                <w:u w:val="single"/>
                <w:lang w:eastAsia="ko-KR"/>
              </w:rPr>
              <w:t>provided by higher layers for the UE and the associated serving cell of the block is secondary cell.</w:t>
            </w:r>
          </w:p>
          <w:p w14:paraId="4A74BADE" w14:textId="77777777" w:rsidR="009F0956" w:rsidRPr="006E3C69" w:rsidRDefault="009F0956">
            <w:pPr>
              <w:jc w:val="both"/>
              <w:rPr>
                <w:rFonts w:asciiTheme="minorHAnsi" w:eastAsia="SimSun" w:hAnsiTheme="minorHAnsi" w:cstheme="minorHAnsi"/>
                <w:color w:val="0070C0"/>
                <w:sz w:val="18"/>
                <w:szCs w:val="18"/>
              </w:rPr>
            </w:pPr>
            <w:r w:rsidRPr="006E3C69">
              <w:rPr>
                <w:rFonts w:asciiTheme="minorHAnsi" w:eastAsia="SimSun" w:hAnsiTheme="minorHAnsi" w:cstheme="minorHAnsi"/>
                <w:color w:val="0070C0"/>
                <w:sz w:val="18"/>
                <w:szCs w:val="18"/>
              </w:rPr>
              <w:t>If the UE is configured</w:t>
            </w:r>
            <w:r w:rsidRPr="006E3C69">
              <w:rPr>
                <w:rFonts w:asciiTheme="minorHAnsi" w:eastAsia="SimSun" w:hAnsiTheme="minorHAnsi" w:cstheme="minorHAnsi"/>
                <w:i/>
                <w:color w:val="0070C0"/>
                <w:sz w:val="18"/>
                <w:szCs w:val="18"/>
              </w:rPr>
              <w:t xml:space="preserve"> </w:t>
            </w:r>
            <w:r w:rsidRPr="006E3C69">
              <w:rPr>
                <w:rFonts w:asciiTheme="minorHAnsi" w:eastAsia="SimSun" w:hAnsiTheme="minorHAnsi" w:cstheme="minorHAnsi"/>
                <w:color w:val="0070C0"/>
                <w:sz w:val="18"/>
                <w:szCs w:val="18"/>
              </w:rPr>
              <w:t xml:space="preserve">to monitor DCI 2_9 with CRC scrambled by </w:t>
            </w:r>
            <w:proofErr w:type="spellStart"/>
            <w:r w:rsidRPr="006E3C69">
              <w:rPr>
                <w:rFonts w:asciiTheme="minorHAnsi" w:eastAsia="SimSun" w:hAnsiTheme="minorHAnsi" w:cstheme="minorHAnsi"/>
                <w:color w:val="0070C0"/>
                <w:sz w:val="18"/>
                <w:szCs w:val="18"/>
              </w:rPr>
              <w:t>cellDTRX</w:t>
            </w:r>
            <w:proofErr w:type="spellEnd"/>
            <w:r w:rsidRPr="006E3C69">
              <w:rPr>
                <w:rFonts w:asciiTheme="minorHAnsi" w:eastAsia="SimSun" w:hAnsiTheme="minorHAnsi" w:cstheme="minorHAnsi"/>
                <w:color w:val="0070C0"/>
                <w:sz w:val="18"/>
                <w:szCs w:val="18"/>
              </w:rPr>
              <w:t>-RNTI, one or more blocks are configured for the UE by higher layers, with t</w:t>
            </w:r>
            <w:r w:rsidRPr="006E3C69">
              <w:rPr>
                <w:rFonts w:asciiTheme="minorHAnsi" w:eastAsia="SimSun" w:hAnsiTheme="minorHAnsi" w:cstheme="minorHAnsi"/>
                <w:color w:val="0070C0"/>
                <w:sz w:val="18"/>
                <w:szCs w:val="18"/>
                <w:lang w:eastAsia="ko-KR"/>
              </w:rPr>
              <w:t>he following fields defined for each block:</w:t>
            </w:r>
          </w:p>
          <w:p w14:paraId="3B9D24F9" w14:textId="78011B04" w:rsidR="009F0956" w:rsidRPr="006E3C69" w:rsidRDefault="009F0956" w:rsidP="006E3C69">
            <w:pPr>
              <w:pStyle w:val="B1"/>
              <w:jc w:val="both"/>
              <w:rPr>
                <w:rFonts w:cstheme="minorHAnsi"/>
                <w:color w:val="0070C0"/>
                <w:sz w:val="18"/>
                <w:szCs w:val="18"/>
                <w:lang w:eastAsia="zh-CN"/>
              </w:rPr>
            </w:pPr>
            <w:r w:rsidRPr="006E3C69">
              <w:rPr>
                <w:rFonts w:asciiTheme="minorHAnsi" w:hAnsiTheme="minorHAnsi" w:cstheme="minorHAnsi"/>
                <w:sz w:val="18"/>
                <w:szCs w:val="18"/>
              </w:rPr>
              <w:t>-</w:t>
            </w:r>
            <w:r w:rsidRPr="006E3C69">
              <w:rPr>
                <w:rFonts w:asciiTheme="minorHAnsi" w:hAnsiTheme="minorHAnsi" w:cstheme="minorHAnsi"/>
                <w:sz w:val="18"/>
                <w:szCs w:val="18"/>
              </w:rPr>
              <w:tab/>
            </w:r>
            <w:r w:rsidRPr="006E3C69">
              <w:rPr>
                <w:rFonts w:asciiTheme="minorHAnsi" w:hAnsiTheme="minorHAnsi" w:cstheme="minorHAnsi"/>
                <w:color w:val="0070C0"/>
                <w:sz w:val="18"/>
                <w:szCs w:val="18"/>
              </w:rPr>
              <w:t>SSB burst periodicity indication –</w:t>
            </w:r>
            <w:r w:rsidR="000404F7" w:rsidRPr="006E3C69">
              <w:rPr>
                <w:rFonts w:asciiTheme="minorHAnsi" w:hAnsiTheme="minorHAnsi" w:cstheme="minorHAnsi"/>
                <w:color w:val="0070C0"/>
                <w:sz w:val="18"/>
                <w:szCs w:val="18"/>
              </w:rPr>
              <w:t xml:space="preserve"> 1 </w:t>
            </w:r>
            <w:r w:rsidRPr="006E3C69">
              <w:rPr>
                <w:rFonts w:asciiTheme="minorHAnsi" w:hAnsiTheme="minorHAnsi" w:cstheme="minorHAnsi"/>
                <w:color w:val="0070C0"/>
                <w:sz w:val="18"/>
                <w:szCs w:val="18"/>
                <w:lang w:eastAsia="zh-CN"/>
              </w:rPr>
              <w:t xml:space="preserve">bit as defined in </w:t>
            </w:r>
            <w:r w:rsidR="000404F7" w:rsidRPr="006E3C69">
              <w:rPr>
                <w:rFonts w:asciiTheme="minorHAnsi" w:hAnsiTheme="minorHAnsi" w:cstheme="minorHAnsi"/>
                <w:color w:val="0070C0"/>
                <w:sz w:val="18"/>
                <w:szCs w:val="18"/>
                <w:lang w:eastAsia="zh-CN"/>
              </w:rPr>
              <w:t>[</w:t>
            </w:r>
            <w:r w:rsidRPr="006E3C69">
              <w:rPr>
                <w:rFonts w:asciiTheme="minorHAnsi" w:hAnsiTheme="minorHAnsi" w:cstheme="minorHAnsi"/>
                <w:color w:val="0070C0"/>
                <w:sz w:val="18"/>
                <w:szCs w:val="18"/>
                <w:lang w:eastAsia="zh-CN"/>
              </w:rPr>
              <w:t>Table Y</w:t>
            </w:r>
            <w:r w:rsidR="000404F7" w:rsidRPr="006E3C69">
              <w:rPr>
                <w:rFonts w:asciiTheme="minorHAnsi" w:hAnsiTheme="minorHAnsi" w:cstheme="minorHAnsi"/>
                <w:color w:val="0070C0"/>
                <w:sz w:val="18"/>
                <w:szCs w:val="18"/>
                <w:lang w:eastAsia="zh-CN"/>
              </w:rPr>
              <w:t>]</w:t>
            </w:r>
            <w:r w:rsidRPr="006E3C69">
              <w:rPr>
                <w:rFonts w:asciiTheme="minorHAnsi" w:hAnsiTheme="minorHAnsi" w:cstheme="minorHAnsi"/>
                <w:color w:val="0070C0"/>
                <w:sz w:val="18"/>
                <w:szCs w:val="18"/>
                <w:lang w:eastAsia="zh-CN"/>
              </w:rPr>
              <w:t xml:space="preserve"> if higher layer parameter</w:t>
            </w:r>
            <w:r w:rsidR="00F94EBA" w:rsidRPr="006E3C69">
              <w:rPr>
                <w:rFonts w:asciiTheme="minorHAnsi" w:hAnsiTheme="minorHAnsi" w:cstheme="minorHAnsi"/>
                <w:color w:val="0070C0"/>
                <w:sz w:val="18"/>
                <w:szCs w:val="18"/>
                <w:lang w:eastAsia="zh-CN"/>
              </w:rPr>
              <w:t xml:space="preserve"> [</w:t>
            </w:r>
            <w:proofErr w:type="spellStart"/>
            <w:r w:rsidRPr="006E3C69">
              <w:rPr>
                <w:rFonts w:asciiTheme="minorHAnsi" w:hAnsiTheme="minorHAnsi" w:cstheme="minorHAnsi"/>
                <w:bCs/>
                <w:i/>
                <w:color w:val="0070C0"/>
                <w:sz w:val="18"/>
                <w:szCs w:val="18"/>
              </w:rPr>
              <w:t>ssbPeriodicityAdaptation</w:t>
            </w:r>
            <w:proofErr w:type="spellEnd"/>
            <w:r w:rsidR="00F94EBA" w:rsidRPr="006E3C69">
              <w:rPr>
                <w:rFonts w:asciiTheme="minorHAnsi" w:hAnsiTheme="minorHAnsi" w:cstheme="minorHAnsi"/>
                <w:bCs/>
                <w:i/>
                <w:color w:val="0070C0"/>
                <w:sz w:val="18"/>
                <w:szCs w:val="18"/>
              </w:rPr>
              <w:t>]</w:t>
            </w:r>
            <w:r w:rsidRPr="006E3C69">
              <w:rPr>
                <w:rFonts w:asciiTheme="minorHAnsi" w:hAnsiTheme="minorHAnsi" w:cstheme="minorHAnsi"/>
                <w:bCs/>
                <w:i/>
                <w:color w:val="0070C0"/>
                <w:sz w:val="18"/>
                <w:szCs w:val="18"/>
              </w:rPr>
              <w:t xml:space="preserve"> </w:t>
            </w:r>
            <w:r w:rsidRPr="006E3C69">
              <w:rPr>
                <w:rFonts w:asciiTheme="minorHAnsi" w:hAnsiTheme="minorHAnsi" w:cstheme="minorHAnsi"/>
                <w:color w:val="0070C0"/>
                <w:sz w:val="18"/>
                <w:szCs w:val="18"/>
                <w:lang w:eastAsia="zh-CN"/>
              </w:rPr>
              <w:t>is configured; 0 bit otherwise</w:t>
            </w:r>
            <w:r w:rsidR="003D2C5F" w:rsidRPr="006E3C69">
              <w:rPr>
                <w:rFonts w:asciiTheme="minorHAnsi" w:hAnsiTheme="minorHAnsi" w:cstheme="minorHAnsi"/>
                <w:color w:val="0070C0"/>
                <w:sz w:val="18"/>
                <w:szCs w:val="18"/>
                <w:lang w:eastAsia="zh-CN"/>
              </w:rPr>
              <w:t>.</w:t>
            </w:r>
          </w:p>
          <w:p w14:paraId="16A02CC4" w14:textId="7205F26C" w:rsidR="009F0956" w:rsidRPr="006E3C69" w:rsidRDefault="000404F7">
            <w:pPr>
              <w:pStyle w:val="B2"/>
              <w:jc w:val="center"/>
              <w:rPr>
                <w:rFonts w:eastAsia="SimSun" w:cstheme="minorHAnsi"/>
                <w:color w:val="0070C0"/>
                <w:sz w:val="18"/>
                <w:szCs w:val="18"/>
                <w:lang w:eastAsia="zh-CN"/>
              </w:rPr>
            </w:pPr>
            <w:r w:rsidRPr="006E3C69">
              <w:rPr>
                <w:rFonts w:eastAsia="SimSun" w:cstheme="minorHAnsi"/>
                <w:color w:val="0070C0"/>
                <w:sz w:val="18"/>
                <w:szCs w:val="18"/>
                <w:lang w:eastAsia="zh-CN"/>
              </w:rPr>
              <w:t>[</w:t>
            </w:r>
            <w:r w:rsidR="009F0956" w:rsidRPr="006E3C69">
              <w:rPr>
                <w:rFonts w:eastAsia="SimSun" w:cstheme="minorHAnsi"/>
                <w:color w:val="0070C0"/>
                <w:sz w:val="18"/>
                <w:szCs w:val="18"/>
                <w:lang w:eastAsia="zh-CN"/>
              </w:rPr>
              <w:t>Table Y</w:t>
            </w:r>
            <w:r w:rsidRPr="006E3C69">
              <w:rPr>
                <w:rFonts w:eastAsia="SimSun" w:cstheme="minorHAnsi"/>
                <w:color w:val="0070C0"/>
                <w:sz w:val="18"/>
                <w:szCs w:val="18"/>
                <w:lang w:eastAsia="zh-CN"/>
              </w:rPr>
              <w:t>]</w:t>
            </w:r>
            <w:r w:rsidR="009F0956" w:rsidRPr="006E3C69">
              <w:rPr>
                <w:rFonts w:eastAsia="SimSun" w:cstheme="minorHAnsi"/>
                <w:color w:val="0070C0"/>
                <w:sz w:val="18"/>
                <w:szCs w:val="18"/>
                <w:lang w:eastAsia="zh-CN"/>
              </w:rPr>
              <w:t xml:space="preserve">: </w:t>
            </w:r>
            <w:r w:rsidR="009F0956" w:rsidRPr="006E3C69">
              <w:rPr>
                <w:rFonts w:eastAsia="SimSun" w:cstheme="minorHAnsi"/>
                <w:color w:val="0070C0"/>
                <w:sz w:val="18"/>
                <w:szCs w:val="18"/>
              </w:rPr>
              <w:t>SSB burst periodicity indication</w:t>
            </w:r>
          </w:p>
          <w:tbl>
            <w:tblPr>
              <w:tblStyle w:val="TableGrid"/>
              <w:tblW w:w="0" w:type="auto"/>
              <w:jc w:val="center"/>
              <w:tblLook w:val="04A0" w:firstRow="1" w:lastRow="0" w:firstColumn="1" w:lastColumn="0" w:noHBand="0" w:noVBand="1"/>
            </w:tblPr>
            <w:tblGrid>
              <w:gridCol w:w="2855"/>
              <w:gridCol w:w="6120"/>
            </w:tblGrid>
            <w:tr w:rsidR="009F0956" w:rsidRPr="004645AF" w14:paraId="5CDC83A3" w14:textId="77777777" w:rsidTr="006E3C69">
              <w:trPr>
                <w:trHeight w:val="233"/>
                <w:jc w:val="center"/>
              </w:trPr>
              <w:tc>
                <w:tcPr>
                  <w:tcW w:w="2855" w:type="dxa"/>
                </w:tcPr>
                <w:p w14:paraId="19E2198C" w14:textId="77777777" w:rsidR="009F0956" w:rsidRPr="006E3C69" w:rsidRDefault="009F0956">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rPr>
                    <w:t>SSB burst periodicity indication</w:t>
                  </w:r>
                </w:p>
              </w:tc>
              <w:tc>
                <w:tcPr>
                  <w:tcW w:w="6120" w:type="dxa"/>
                </w:tcPr>
                <w:p w14:paraId="11FAC822" w14:textId="77777777" w:rsidR="009F0956" w:rsidRPr="006E3C69" w:rsidRDefault="009F0956">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SSB burst periodicity</w:t>
                  </w:r>
                </w:p>
              </w:tc>
            </w:tr>
            <w:tr w:rsidR="009F0956" w:rsidRPr="004645AF" w14:paraId="009B3987" w14:textId="77777777" w:rsidTr="006E3C69">
              <w:trPr>
                <w:trHeight w:val="233"/>
                <w:jc w:val="center"/>
              </w:trPr>
              <w:tc>
                <w:tcPr>
                  <w:tcW w:w="2855" w:type="dxa"/>
                </w:tcPr>
                <w:p w14:paraId="12B2E267" w14:textId="77777777" w:rsidR="009F0956" w:rsidRPr="006E3C69" w:rsidRDefault="009F0956">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0</w:t>
                  </w:r>
                </w:p>
              </w:tc>
              <w:tc>
                <w:tcPr>
                  <w:tcW w:w="6120" w:type="dxa"/>
                </w:tcPr>
                <w:p w14:paraId="73A44941" w14:textId="77777777" w:rsidR="009F0956" w:rsidRPr="006E3C69" w:rsidRDefault="009F0956">
                  <w:pPr>
                    <w:pStyle w:val="B1"/>
                    <w:ind w:left="0" w:firstLine="0"/>
                    <w:jc w:val="both"/>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 xml:space="preserve">The SSB burst periodicity provided by </w:t>
                  </w:r>
                  <w:proofErr w:type="spellStart"/>
                  <w:r w:rsidRPr="006E3C69">
                    <w:rPr>
                      <w:rFonts w:asciiTheme="minorHAnsi" w:hAnsiTheme="minorHAnsi" w:cstheme="minorHAnsi"/>
                      <w:i/>
                      <w:iCs/>
                      <w:color w:val="0070C0"/>
                      <w:sz w:val="18"/>
                      <w:szCs w:val="18"/>
                      <w:lang w:val="en-US" w:eastAsia="zh-CN"/>
                    </w:rPr>
                    <w:t>ssb-periodicityServingCell</w:t>
                  </w:r>
                  <w:proofErr w:type="spellEnd"/>
                  <w:r w:rsidRPr="006E3C69">
                    <w:rPr>
                      <w:rFonts w:asciiTheme="minorHAnsi" w:hAnsiTheme="minorHAnsi" w:cstheme="minorHAnsi"/>
                      <w:color w:val="0070C0"/>
                      <w:sz w:val="18"/>
                      <w:szCs w:val="18"/>
                      <w:lang w:val="en-US" w:eastAsia="zh-CN"/>
                    </w:rPr>
                    <w:t xml:space="preserve"> in </w:t>
                  </w:r>
                  <w:proofErr w:type="spellStart"/>
                  <w:r w:rsidRPr="006E3C69">
                    <w:rPr>
                      <w:rFonts w:asciiTheme="minorHAnsi" w:hAnsiTheme="minorHAnsi" w:cstheme="minorHAnsi"/>
                      <w:i/>
                      <w:iCs/>
                      <w:color w:val="0070C0"/>
                      <w:sz w:val="18"/>
                      <w:szCs w:val="18"/>
                      <w:lang w:val="en-US" w:eastAsia="zh-CN"/>
                    </w:rPr>
                    <w:t>ServingCellConfigCommon</w:t>
                  </w:r>
                  <w:proofErr w:type="spellEnd"/>
                  <w:r w:rsidRPr="006E3C69">
                    <w:rPr>
                      <w:rFonts w:asciiTheme="minorHAnsi" w:hAnsiTheme="minorHAnsi" w:cstheme="minorHAnsi"/>
                      <w:color w:val="0070C0"/>
                      <w:sz w:val="18"/>
                      <w:szCs w:val="18"/>
                      <w:lang w:eastAsia="zh-CN"/>
                    </w:rPr>
                    <w:t>.</w:t>
                  </w:r>
                </w:p>
              </w:tc>
            </w:tr>
            <w:tr w:rsidR="009F0956" w:rsidRPr="004645AF" w14:paraId="58FB6DE5" w14:textId="77777777" w:rsidTr="006E3C69">
              <w:trPr>
                <w:trHeight w:val="233"/>
                <w:jc w:val="center"/>
              </w:trPr>
              <w:tc>
                <w:tcPr>
                  <w:tcW w:w="2855" w:type="dxa"/>
                </w:tcPr>
                <w:p w14:paraId="5DFAADB5" w14:textId="77777777" w:rsidR="009F0956" w:rsidRPr="006E3C69" w:rsidRDefault="009F0956">
                  <w:pPr>
                    <w:pStyle w:val="B1"/>
                    <w:ind w:left="0" w:firstLine="0"/>
                    <w:jc w:val="center"/>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1</w:t>
                  </w:r>
                </w:p>
              </w:tc>
              <w:tc>
                <w:tcPr>
                  <w:tcW w:w="6120" w:type="dxa"/>
                </w:tcPr>
                <w:p w14:paraId="74E6E566" w14:textId="77777777" w:rsidR="009F0956" w:rsidRPr="006E3C69" w:rsidRDefault="009F0956">
                  <w:pPr>
                    <w:pStyle w:val="B1"/>
                    <w:ind w:left="0" w:firstLine="0"/>
                    <w:jc w:val="both"/>
                    <w:rPr>
                      <w:rFonts w:asciiTheme="minorHAnsi" w:hAnsiTheme="minorHAnsi" w:cstheme="minorHAnsi"/>
                      <w:color w:val="0070C0"/>
                      <w:sz w:val="18"/>
                      <w:szCs w:val="18"/>
                      <w:lang w:eastAsia="zh-CN"/>
                    </w:rPr>
                  </w:pPr>
                  <w:r w:rsidRPr="006E3C69">
                    <w:rPr>
                      <w:rFonts w:asciiTheme="minorHAnsi" w:hAnsiTheme="minorHAnsi" w:cstheme="minorHAnsi"/>
                      <w:color w:val="0070C0"/>
                      <w:sz w:val="18"/>
                      <w:szCs w:val="18"/>
                      <w:lang w:eastAsia="zh-CN"/>
                    </w:rPr>
                    <w:t xml:space="preserve">The SSB burst periodicity provided by </w:t>
                  </w:r>
                  <w:r w:rsidRPr="006E3C69">
                    <w:rPr>
                      <w:rFonts w:asciiTheme="minorHAnsi" w:hAnsiTheme="minorHAnsi" w:cstheme="minorHAnsi"/>
                      <w:i/>
                      <w:iCs/>
                      <w:color w:val="0070C0"/>
                      <w:sz w:val="18"/>
                      <w:szCs w:val="18"/>
                      <w:lang w:eastAsia="zh-CN"/>
                    </w:rPr>
                    <w:t>[</w:t>
                  </w:r>
                  <w:proofErr w:type="spellStart"/>
                  <w:r w:rsidRPr="006E3C69">
                    <w:rPr>
                      <w:rFonts w:asciiTheme="minorHAnsi" w:hAnsiTheme="minorHAnsi" w:cstheme="minorHAnsi"/>
                      <w:i/>
                      <w:iCs/>
                      <w:color w:val="0070C0"/>
                      <w:sz w:val="18"/>
                      <w:szCs w:val="18"/>
                      <w:lang w:val="en-US" w:eastAsia="zh-CN"/>
                    </w:rPr>
                    <w:t>ssb-periodicitySetServingCell</w:t>
                  </w:r>
                  <w:proofErr w:type="spellEnd"/>
                  <w:r w:rsidRPr="006E3C69">
                    <w:rPr>
                      <w:rFonts w:asciiTheme="minorHAnsi" w:hAnsiTheme="minorHAnsi" w:cstheme="minorHAnsi"/>
                      <w:i/>
                      <w:iCs/>
                      <w:color w:val="0070C0"/>
                      <w:sz w:val="18"/>
                      <w:szCs w:val="18"/>
                      <w:lang w:val="en-US" w:eastAsia="zh-CN"/>
                    </w:rPr>
                    <w:t>]</w:t>
                  </w:r>
                </w:p>
              </w:tc>
            </w:tr>
          </w:tbl>
          <w:p w14:paraId="40B3BD23" w14:textId="77777777" w:rsidR="009F0956" w:rsidRPr="006E3C69" w:rsidRDefault="009F0956">
            <w:pPr>
              <w:pStyle w:val="B2"/>
              <w:jc w:val="both"/>
              <w:rPr>
                <w:rFonts w:eastAsia="SimSun" w:cstheme="minorHAnsi"/>
                <w:color w:val="0070C0"/>
                <w:sz w:val="18"/>
                <w:szCs w:val="18"/>
                <w:lang w:eastAsia="zh-CN"/>
              </w:rPr>
            </w:pPr>
          </w:p>
          <w:p w14:paraId="59933FE3" w14:textId="77777777" w:rsidR="009F0956" w:rsidRPr="006E3C69" w:rsidRDefault="009F0956">
            <w:pPr>
              <w:overflowPunct w:val="0"/>
              <w:autoSpaceDE w:val="0"/>
              <w:autoSpaceDN w:val="0"/>
              <w:adjustRightInd w:val="0"/>
              <w:jc w:val="both"/>
              <w:textAlignment w:val="baseline"/>
              <w:rPr>
                <w:rFonts w:asciiTheme="minorHAnsi" w:hAnsiTheme="minorHAnsi" w:cstheme="minorHAnsi"/>
                <w:sz w:val="20"/>
                <w:szCs w:val="20"/>
              </w:rPr>
            </w:pPr>
            <w:r w:rsidRPr="006E3C69">
              <w:rPr>
                <w:rFonts w:asciiTheme="minorHAnsi" w:hAnsiTheme="minorHAnsi" w:cstheme="minorHAnsi"/>
                <w:sz w:val="18"/>
                <w:szCs w:val="18"/>
              </w:rPr>
              <w:t xml:space="preserve">The size of DCI format 2_9 is indicated by the higher layer parameter </w:t>
            </w:r>
            <w:r w:rsidRPr="006E3C69">
              <w:rPr>
                <w:rFonts w:asciiTheme="minorHAnsi" w:hAnsiTheme="minorHAnsi" w:cstheme="minorHAnsi"/>
                <w:i/>
                <w:sz w:val="18"/>
                <w:szCs w:val="18"/>
              </w:rPr>
              <w:t>sizeDCI-2-9</w:t>
            </w:r>
            <w:r w:rsidRPr="006E3C69">
              <w:rPr>
                <w:rFonts w:asciiTheme="minorHAnsi" w:hAnsiTheme="minorHAnsi" w:cstheme="minorHAnsi"/>
                <w:sz w:val="18"/>
                <w:szCs w:val="18"/>
              </w:rPr>
              <w:t>.</w:t>
            </w:r>
          </w:p>
        </w:tc>
      </w:tr>
    </w:tbl>
    <w:p w14:paraId="1F7DC0AA" w14:textId="77777777" w:rsidR="004D11E8" w:rsidRDefault="004D11E8" w:rsidP="00F7114C">
      <w:pPr>
        <w:spacing w:before="120" w:after="120"/>
        <w:rPr>
          <w:noProof/>
          <w:sz w:val="20"/>
          <w:szCs w:val="20"/>
        </w:rPr>
      </w:pPr>
    </w:p>
    <w:p w14:paraId="05E85582" w14:textId="4D4621A7" w:rsidR="00F7114C" w:rsidRDefault="00F7114C" w:rsidP="00F7114C">
      <w:pPr>
        <w:spacing w:before="120" w:after="120"/>
        <w:rPr>
          <w:noProof/>
          <w:sz w:val="20"/>
          <w:szCs w:val="20"/>
        </w:rPr>
      </w:pPr>
      <w:r>
        <w:rPr>
          <w:noProof/>
          <w:sz w:val="20"/>
          <w:szCs w:val="20"/>
        </w:rPr>
        <w:t xml:space="preserve">For the applicable scenario, </w:t>
      </w:r>
      <w:r w:rsidR="00B93539">
        <w:rPr>
          <w:noProof/>
          <w:sz w:val="20"/>
          <w:szCs w:val="20"/>
        </w:rPr>
        <w:t xml:space="preserve">the current </w:t>
      </w:r>
      <w:r>
        <w:rPr>
          <w:noProof/>
          <w:sz w:val="20"/>
          <w:szCs w:val="20"/>
        </w:rPr>
        <w:t xml:space="preserve">TS38.321 </w:t>
      </w:r>
      <w:r w:rsidR="000C7072">
        <w:rPr>
          <w:noProof/>
          <w:sz w:val="20"/>
          <w:szCs w:val="20"/>
        </w:rPr>
        <w:t>speci</w:t>
      </w:r>
      <w:r w:rsidR="00B93539">
        <w:rPr>
          <w:noProof/>
          <w:sz w:val="20"/>
          <w:szCs w:val="20"/>
        </w:rPr>
        <w:t xml:space="preserve">fies </w:t>
      </w:r>
      <w:r>
        <w:rPr>
          <w:noProof/>
          <w:sz w:val="20"/>
          <w:szCs w:val="20"/>
        </w:rPr>
        <w:t>that if the Scell is deactivated, the UE doesn’t monitor PDCCH on the Scell nor for the Scell. Therefore, DCI indication of adapted SSB periodicity can only occur on activ</w:t>
      </w:r>
      <w:r w:rsidR="005B42A2">
        <w:rPr>
          <w:noProof/>
          <w:sz w:val="20"/>
          <w:szCs w:val="20"/>
        </w:rPr>
        <w:t>ate</w:t>
      </w:r>
      <w:r>
        <w:rPr>
          <w:noProof/>
          <w:sz w:val="20"/>
          <w:szCs w:val="20"/>
        </w:rPr>
        <w:t>d Scell for the same cell and/or other activated scells.</w:t>
      </w:r>
      <w:r w:rsidR="00086F70">
        <w:rPr>
          <w:noProof/>
          <w:sz w:val="20"/>
          <w:szCs w:val="20"/>
        </w:rPr>
        <w:t xml:space="preserve"> From our perspective, no specification change is necessary.</w:t>
      </w:r>
    </w:p>
    <w:p w14:paraId="5A88A12D" w14:textId="7DBC34B2" w:rsidR="00F7114C" w:rsidRDefault="00183C2E" w:rsidP="00F7114C">
      <w:pPr>
        <w:spacing w:before="120" w:after="120"/>
        <w:rPr>
          <w:b/>
          <w:bCs/>
          <w:i/>
          <w:iCs/>
          <w:sz w:val="20"/>
          <w:szCs w:val="20"/>
          <w:lang w:eastAsia="en-US"/>
        </w:rPr>
      </w:pPr>
      <w:r>
        <w:rPr>
          <w:b/>
          <w:bCs/>
          <w:i/>
          <w:iCs/>
          <w:sz w:val="20"/>
          <w:szCs w:val="20"/>
          <w:lang w:eastAsia="en-US"/>
        </w:rPr>
        <w:t>Observation</w:t>
      </w:r>
      <w:r w:rsidR="00CF0129">
        <w:rPr>
          <w:b/>
          <w:bCs/>
          <w:i/>
          <w:iCs/>
          <w:sz w:val="20"/>
          <w:szCs w:val="20"/>
          <w:lang w:eastAsia="en-US"/>
        </w:rPr>
        <w:t xml:space="preserve"> 1</w:t>
      </w:r>
      <w:r w:rsidR="00F7114C" w:rsidRPr="00F06242">
        <w:rPr>
          <w:b/>
          <w:bCs/>
          <w:i/>
          <w:iCs/>
          <w:sz w:val="20"/>
          <w:szCs w:val="20"/>
          <w:lang w:eastAsia="en-US"/>
        </w:rPr>
        <w:t>:</w:t>
      </w:r>
      <w:r w:rsidR="00F7114C">
        <w:rPr>
          <w:b/>
          <w:bCs/>
          <w:i/>
          <w:iCs/>
          <w:sz w:val="20"/>
          <w:szCs w:val="20"/>
          <w:lang w:eastAsia="en-US"/>
        </w:rPr>
        <w:t xml:space="preserve"> </w:t>
      </w:r>
      <w:r w:rsidR="007B45D6">
        <w:rPr>
          <w:b/>
          <w:bCs/>
          <w:i/>
          <w:iCs/>
          <w:sz w:val="20"/>
          <w:szCs w:val="20"/>
          <w:lang w:eastAsia="en-US"/>
        </w:rPr>
        <w:t xml:space="preserve">The current specifications </w:t>
      </w:r>
      <w:r w:rsidR="00984BB3">
        <w:rPr>
          <w:b/>
          <w:bCs/>
          <w:i/>
          <w:iCs/>
          <w:sz w:val="20"/>
          <w:szCs w:val="20"/>
          <w:lang w:eastAsia="en-US"/>
        </w:rPr>
        <w:t xml:space="preserve">mean that </w:t>
      </w:r>
      <w:r w:rsidR="00F7114C">
        <w:rPr>
          <w:b/>
          <w:bCs/>
          <w:i/>
          <w:iCs/>
          <w:sz w:val="20"/>
          <w:szCs w:val="20"/>
          <w:lang w:eastAsia="en-US"/>
        </w:rPr>
        <w:t xml:space="preserve">DCI adaptation of SSB periodicity is </w:t>
      </w:r>
      <w:r w:rsidR="003B600A">
        <w:rPr>
          <w:b/>
          <w:bCs/>
          <w:i/>
          <w:iCs/>
          <w:sz w:val="20"/>
          <w:szCs w:val="20"/>
          <w:lang w:eastAsia="en-US"/>
        </w:rPr>
        <w:t xml:space="preserve">only </w:t>
      </w:r>
      <w:r w:rsidR="00F7114C">
        <w:rPr>
          <w:b/>
          <w:bCs/>
          <w:i/>
          <w:iCs/>
          <w:sz w:val="20"/>
          <w:szCs w:val="20"/>
          <w:lang w:eastAsia="en-US"/>
        </w:rPr>
        <w:t xml:space="preserve">limited to scenario 3B </w:t>
      </w:r>
      <w:r w:rsidR="003B600A">
        <w:rPr>
          <w:b/>
          <w:bCs/>
          <w:i/>
          <w:iCs/>
          <w:sz w:val="20"/>
          <w:szCs w:val="20"/>
          <w:lang w:eastAsia="en-US"/>
        </w:rPr>
        <w:t>defined in</w:t>
      </w:r>
      <w:r w:rsidR="00F7114C">
        <w:rPr>
          <w:b/>
          <w:bCs/>
          <w:i/>
          <w:iCs/>
          <w:sz w:val="20"/>
          <w:szCs w:val="20"/>
          <w:lang w:eastAsia="en-US"/>
        </w:rPr>
        <w:t xml:space="preserve"> agenda item 9.5.1.</w:t>
      </w:r>
      <w:r w:rsidR="00551B13">
        <w:rPr>
          <w:b/>
          <w:bCs/>
          <w:i/>
          <w:iCs/>
          <w:sz w:val="20"/>
          <w:szCs w:val="20"/>
          <w:lang w:eastAsia="en-US"/>
        </w:rPr>
        <w:t xml:space="preserve"> </w:t>
      </w:r>
      <w:r w:rsidR="00C35F52">
        <w:rPr>
          <w:b/>
          <w:bCs/>
          <w:i/>
          <w:iCs/>
          <w:sz w:val="20"/>
          <w:szCs w:val="20"/>
          <w:lang w:eastAsia="en-US"/>
        </w:rPr>
        <w:t>No</w:t>
      </w:r>
      <w:r w:rsidR="00086F70">
        <w:rPr>
          <w:b/>
          <w:bCs/>
          <w:i/>
          <w:iCs/>
          <w:sz w:val="20"/>
          <w:szCs w:val="20"/>
          <w:lang w:eastAsia="en-US"/>
        </w:rPr>
        <w:t xml:space="preserve"> specification change on application scenario</w:t>
      </w:r>
      <w:r w:rsidR="00DB0E01">
        <w:rPr>
          <w:b/>
          <w:bCs/>
          <w:i/>
          <w:iCs/>
          <w:sz w:val="20"/>
          <w:szCs w:val="20"/>
          <w:lang w:eastAsia="en-US"/>
        </w:rPr>
        <w:t>s</w:t>
      </w:r>
      <w:r w:rsidR="00086F70">
        <w:rPr>
          <w:b/>
          <w:bCs/>
          <w:i/>
          <w:iCs/>
          <w:sz w:val="20"/>
          <w:szCs w:val="20"/>
          <w:lang w:eastAsia="en-US"/>
        </w:rPr>
        <w:t xml:space="preserve"> is necessary.</w:t>
      </w:r>
    </w:p>
    <w:p w14:paraId="58546A94" w14:textId="77777777" w:rsidR="00D1585E" w:rsidRDefault="00D1585E" w:rsidP="00F7114C">
      <w:pPr>
        <w:spacing w:before="120" w:after="120"/>
        <w:rPr>
          <w:b/>
          <w:bCs/>
          <w:i/>
          <w:iCs/>
          <w:sz w:val="20"/>
          <w:szCs w:val="20"/>
          <w:lang w:eastAsia="en-US"/>
        </w:rPr>
      </w:pPr>
    </w:p>
    <w:p w14:paraId="11597190" w14:textId="71D9F279" w:rsidR="00F7114C" w:rsidRPr="002C5293" w:rsidRDefault="0094712A">
      <w:pPr>
        <w:spacing w:before="120" w:after="120"/>
        <w:rPr>
          <w:b/>
          <w:bCs/>
          <w:noProof/>
          <w:sz w:val="20"/>
          <w:szCs w:val="20"/>
          <w:u w:val="single"/>
        </w:rPr>
      </w:pPr>
      <w:r w:rsidRPr="002C5293">
        <w:rPr>
          <w:b/>
          <w:bCs/>
          <w:noProof/>
          <w:sz w:val="20"/>
          <w:szCs w:val="20"/>
          <w:u w:val="single"/>
        </w:rPr>
        <w:t xml:space="preserve">Application timeline </w:t>
      </w:r>
      <w:r w:rsidR="00687889" w:rsidRPr="002C5293">
        <w:rPr>
          <w:b/>
          <w:bCs/>
          <w:noProof/>
          <w:sz w:val="20"/>
          <w:szCs w:val="20"/>
          <w:u w:val="single"/>
        </w:rPr>
        <w:t xml:space="preserve">of </w:t>
      </w:r>
      <w:r w:rsidR="00E52A63" w:rsidRPr="002C5293">
        <w:rPr>
          <w:b/>
          <w:bCs/>
          <w:noProof/>
          <w:sz w:val="20"/>
          <w:szCs w:val="20"/>
          <w:u w:val="single"/>
        </w:rPr>
        <w:t>SSB burst periodicity adaptation using DCI 2_9</w:t>
      </w:r>
    </w:p>
    <w:p w14:paraId="1A555F27" w14:textId="58D66AF1" w:rsidR="00687889" w:rsidRDefault="00687889" w:rsidP="00687889">
      <w:pPr>
        <w:rPr>
          <w:sz w:val="20"/>
          <w:szCs w:val="20"/>
        </w:rPr>
      </w:pPr>
      <w:r w:rsidRPr="002C5293">
        <w:rPr>
          <w:sz w:val="20"/>
          <w:szCs w:val="20"/>
        </w:rPr>
        <w:t xml:space="preserve">When a UE receives in slot </w:t>
      </w:r>
      <m:oMath>
        <m:r>
          <w:rPr>
            <w:rFonts w:ascii="Cambria Math" w:hAnsi="Cambria Math"/>
            <w:sz w:val="20"/>
            <w:szCs w:val="20"/>
          </w:rPr>
          <m:t>m</m:t>
        </m:r>
      </m:oMath>
      <w:r w:rsidRPr="002C5293">
        <w:rPr>
          <w:iCs/>
          <w:sz w:val="20"/>
          <w:szCs w:val="20"/>
        </w:rPr>
        <w:t xml:space="preserve"> </w:t>
      </w:r>
      <w:r w:rsidRPr="002C5293">
        <w:rPr>
          <w:sz w:val="20"/>
          <w:szCs w:val="20"/>
        </w:rPr>
        <w:t xml:space="preserve">on the active DL BWP of a first serving cell a PDCCH providing DCI format 2_9 that indicates a change in SS/PBCH burst periodicity of the SSB transmission on a second serving cell, the UE assumes SS/PBCH is transmitted on the second serving cell according to the indicated SS/PBCH burst periodicity from the beginning of the first slot containing the </w:t>
      </w:r>
      <w:r w:rsidRPr="002C5293">
        <w:rPr>
          <w:rFonts w:cstheme="minorHAnsi"/>
          <w:sz w:val="20"/>
          <w:szCs w:val="20"/>
          <w:lang w:eastAsia="ko-KR"/>
        </w:rPr>
        <w:t xml:space="preserve">first actually transmitted SSB index within the first SSB burst </w:t>
      </w:r>
      <w:r w:rsidRPr="002C5293">
        <w:rPr>
          <w:sz w:val="20"/>
          <w:szCs w:val="20"/>
        </w:rPr>
        <w:t xml:space="preserve">that does not begin before the beginning of the slot </w:t>
      </w:r>
      <m:oMath>
        <m:r>
          <w:rPr>
            <w:rFonts w:ascii="Cambria Math" w:hAnsi="Cambria Math"/>
            <w:sz w:val="20"/>
            <w:szCs w:val="20"/>
          </w:rPr>
          <m:t>m+d+∆</m:t>
        </m:r>
      </m:oMath>
      <w:r w:rsidRPr="002C5293">
        <w:rPr>
          <w:iCs/>
          <w:sz w:val="20"/>
          <w:szCs w:val="20"/>
        </w:rPr>
        <w:t xml:space="preserve"> </w:t>
      </w:r>
      <w:r w:rsidRPr="002C5293">
        <w:rPr>
          <w:sz w:val="20"/>
          <w:szCs w:val="20"/>
        </w:rPr>
        <w:t xml:space="preserve">of the first serving cell where </w:t>
      </w:r>
      <m:oMath>
        <m:r>
          <w:rPr>
            <w:rFonts w:ascii="Cambria Math" w:hAnsi="Cambria Math"/>
            <w:sz w:val="20"/>
            <w:szCs w:val="20"/>
          </w:rPr>
          <m:t>d</m:t>
        </m:r>
      </m:oMath>
      <w:r w:rsidRPr="002C5293">
        <w:rPr>
          <w:iCs/>
          <w:sz w:val="20"/>
          <w:szCs w:val="20"/>
        </w:rPr>
        <w:t xml:space="preserve"> is a number of slots for the SCS of the </w:t>
      </w:r>
      <w:r w:rsidRPr="002C5293">
        <w:rPr>
          <w:sz w:val="20"/>
          <w:szCs w:val="20"/>
        </w:rPr>
        <w:t xml:space="preserve">active DL BWP of the first serving cell in Table 11.5-1, </w:t>
      </w:r>
      <m:oMath>
        <m:r>
          <w:rPr>
            <w:rFonts w:ascii="Cambria Math" w:hAnsi="Cambria Math"/>
            <w:sz w:val="20"/>
            <w:szCs w:val="20"/>
          </w:rPr>
          <m:t>∆</m:t>
        </m:r>
      </m:oMath>
      <w:r w:rsidRPr="002C5293">
        <w:rPr>
          <w:sz w:val="20"/>
          <w:szCs w:val="20"/>
        </w:rPr>
        <w:t xml:space="preserve"> is </w:t>
      </w:r>
      <w:r w:rsidRPr="002C5293">
        <w:rPr>
          <w:iCs/>
          <w:sz w:val="20"/>
          <w:szCs w:val="20"/>
        </w:rPr>
        <w:t xml:space="preserve">a number of slots for the SCS of the </w:t>
      </w:r>
      <w:r w:rsidRPr="002C5293">
        <w:rPr>
          <w:sz w:val="20"/>
          <w:szCs w:val="20"/>
        </w:rPr>
        <w:t>active DL BWP of the first serving cell corresponding to [4ms].</w:t>
      </w:r>
      <w:r w:rsidR="00D53373">
        <w:rPr>
          <w:sz w:val="20"/>
          <w:szCs w:val="20"/>
        </w:rPr>
        <w:t xml:space="preserve"> </w:t>
      </w:r>
      <w:r w:rsidR="002C63D3">
        <w:rPr>
          <w:sz w:val="20"/>
          <w:szCs w:val="20"/>
        </w:rPr>
        <w:t>This type of timeline is very sim</w:t>
      </w:r>
      <w:r w:rsidR="00C957DC">
        <w:rPr>
          <w:sz w:val="20"/>
          <w:szCs w:val="20"/>
        </w:rPr>
        <w:t xml:space="preserve">ilar to the timeline we have as working assumption for MAC-CE based indication of OD-SSB in agenda 9.5.1. </w:t>
      </w:r>
      <w:r w:rsidR="00D53373">
        <w:rPr>
          <w:sz w:val="20"/>
          <w:szCs w:val="20"/>
        </w:rPr>
        <w:t xml:space="preserve">The reason of having additional time on top of the value of </w:t>
      </w:r>
      <m:oMath>
        <m:r>
          <w:rPr>
            <w:rFonts w:ascii="Cambria Math" w:hAnsi="Cambria Math"/>
            <w:sz w:val="20"/>
            <w:szCs w:val="20"/>
          </w:rPr>
          <m:t>d</m:t>
        </m:r>
      </m:oMath>
      <w:r w:rsidR="00D53373">
        <w:rPr>
          <w:sz w:val="20"/>
          <w:szCs w:val="20"/>
        </w:rPr>
        <w:t xml:space="preserve"> is that </w:t>
      </w:r>
      <w:r w:rsidR="006B39BC">
        <w:rPr>
          <w:sz w:val="20"/>
          <w:szCs w:val="20"/>
        </w:rPr>
        <w:t>the UE would need to have more additional times e.g., 4ms</w:t>
      </w:r>
      <w:r w:rsidR="00A3787A">
        <w:rPr>
          <w:sz w:val="20"/>
          <w:szCs w:val="20"/>
        </w:rPr>
        <w:t xml:space="preserve"> for internal processing </w:t>
      </w:r>
      <w:proofErr w:type="gramStart"/>
      <w:r w:rsidR="00A3787A">
        <w:rPr>
          <w:sz w:val="20"/>
          <w:szCs w:val="20"/>
        </w:rPr>
        <w:t>in order to</w:t>
      </w:r>
      <w:proofErr w:type="gramEnd"/>
      <w:r w:rsidR="00A3787A">
        <w:rPr>
          <w:sz w:val="20"/>
          <w:szCs w:val="20"/>
        </w:rPr>
        <w:t xml:space="preserve"> take the change in </w:t>
      </w:r>
      <w:r w:rsidR="002914A4">
        <w:rPr>
          <w:sz w:val="20"/>
          <w:szCs w:val="20"/>
        </w:rPr>
        <w:t xml:space="preserve">SSB burst periodicity </w:t>
      </w:r>
      <w:r w:rsidR="00A3787A">
        <w:rPr>
          <w:sz w:val="20"/>
          <w:szCs w:val="20"/>
        </w:rPr>
        <w:t>into account.</w:t>
      </w:r>
      <w:r w:rsidR="002914A4">
        <w:rPr>
          <w:sz w:val="20"/>
          <w:szCs w:val="20"/>
        </w:rPr>
        <w:t xml:space="preserve"> If there is no consensus on </w:t>
      </w:r>
      <w:r w:rsidR="00D64D20">
        <w:rPr>
          <w:sz w:val="20"/>
          <w:szCs w:val="20"/>
        </w:rPr>
        <w:t xml:space="preserve">the value of </w:t>
      </w:r>
      <m:oMath>
        <m:r>
          <w:rPr>
            <w:rFonts w:ascii="Cambria Math" w:hAnsi="Cambria Math"/>
            <w:sz w:val="20"/>
            <w:szCs w:val="20"/>
          </w:rPr>
          <m:t>∆</m:t>
        </m:r>
      </m:oMath>
      <w:r w:rsidR="00D64D20">
        <w:rPr>
          <w:sz w:val="20"/>
          <w:szCs w:val="20"/>
        </w:rPr>
        <w:t xml:space="preserve">, we propose to send an LS to RAN4 </w:t>
      </w:r>
      <w:r w:rsidR="00030FCB">
        <w:rPr>
          <w:sz w:val="20"/>
          <w:szCs w:val="20"/>
        </w:rPr>
        <w:t>on checking it</w:t>
      </w:r>
      <w:r w:rsidR="00681D54">
        <w:rPr>
          <w:sz w:val="20"/>
          <w:szCs w:val="20"/>
        </w:rPr>
        <w:t xml:space="preserve"> since RAN4 is discussing the </w:t>
      </w:r>
      <w:r w:rsidR="00707672">
        <w:rPr>
          <w:sz w:val="20"/>
          <w:szCs w:val="20"/>
        </w:rPr>
        <w:t xml:space="preserve">similar aspects in MAC-CE based indication of on-demand SSB in agenda </w:t>
      </w:r>
      <w:r w:rsidR="00450B35">
        <w:rPr>
          <w:sz w:val="20"/>
          <w:szCs w:val="20"/>
        </w:rPr>
        <w:t>9.5.1</w:t>
      </w:r>
      <w:r w:rsidR="00030FCB">
        <w:rPr>
          <w:sz w:val="20"/>
          <w:szCs w:val="20"/>
        </w:rPr>
        <w:t>.</w:t>
      </w:r>
    </w:p>
    <w:p w14:paraId="477A1BF0" w14:textId="77777777" w:rsidR="00472634" w:rsidRDefault="00472634" w:rsidP="00687889">
      <w:pPr>
        <w:rPr>
          <w:sz w:val="20"/>
          <w:szCs w:val="20"/>
        </w:rPr>
      </w:pPr>
    </w:p>
    <w:p w14:paraId="5066795E" w14:textId="18DFD550" w:rsidR="003925F6" w:rsidRDefault="00CE70B8" w:rsidP="00A02E13">
      <w:pPr>
        <w:spacing w:before="120" w:after="120"/>
        <w:rPr>
          <w:b/>
          <w:bCs/>
          <w:i/>
          <w:iCs/>
          <w:noProof/>
          <w:sz w:val="20"/>
          <w:szCs w:val="20"/>
        </w:rPr>
      </w:pPr>
      <w:r w:rsidRPr="002C5293">
        <w:rPr>
          <w:b/>
          <w:bCs/>
          <w:i/>
          <w:iCs/>
          <w:noProof/>
          <w:sz w:val="20"/>
          <w:szCs w:val="20"/>
        </w:rPr>
        <w:t xml:space="preserve">Proposal 3: </w:t>
      </w:r>
      <w:r w:rsidR="008B7820" w:rsidRPr="002C5293">
        <w:rPr>
          <w:b/>
          <w:bCs/>
          <w:i/>
          <w:iCs/>
          <w:noProof/>
          <w:sz w:val="20"/>
          <w:szCs w:val="20"/>
        </w:rPr>
        <w:t xml:space="preserve">Adopt the following </w:t>
      </w:r>
      <w:r w:rsidR="008B7820" w:rsidRPr="002C5293">
        <w:rPr>
          <w:b/>
          <w:bCs/>
          <w:i/>
          <w:iCs/>
          <w:noProof/>
          <w:color w:val="0070C0"/>
          <w:sz w:val="20"/>
          <w:szCs w:val="20"/>
          <w:u w:val="single"/>
        </w:rPr>
        <w:t>update</w:t>
      </w:r>
      <w:r w:rsidR="008B7820" w:rsidRPr="002C5293">
        <w:rPr>
          <w:b/>
          <w:bCs/>
          <w:i/>
          <w:iCs/>
          <w:noProof/>
          <w:sz w:val="20"/>
          <w:szCs w:val="20"/>
        </w:rPr>
        <w:t xml:space="preserve"> to Clause 11.5 of TS 38.213 for timeline of </w:t>
      </w:r>
      <w:r w:rsidR="00687889" w:rsidRPr="002C5293">
        <w:rPr>
          <w:b/>
          <w:bCs/>
          <w:i/>
          <w:iCs/>
          <w:noProof/>
          <w:sz w:val="20"/>
          <w:szCs w:val="20"/>
        </w:rPr>
        <w:t>SSB burst periodicity adaptation using DCI 2_9.</w:t>
      </w:r>
    </w:p>
    <w:p w14:paraId="6EE9885C" w14:textId="4FDD54A2" w:rsidR="00030FCB" w:rsidRPr="002C5293" w:rsidRDefault="00030FCB" w:rsidP="002C5293">
      <w:pPr>
        <w:pStyle w:val="ListParagraph"/>
        <w:numPr>
          <w:ilvl w:val="0"/>
          <w:numId w:val="104"/>
        </w:numPr>
        <w:spacing w:before="120" w:after="120"/>
        <w:rPr>
          <w:b/>
          <w:bCs/>
          <w:i/>
          <w:iCs/>
          <w:noProof/>
          <w:sz w:val="20"/>
          <w:szCs w:val="20"/>
        </w:rPr>
      </w:pPr>
      <w:r>
        <w:rPr>
          <w:b/>
          <w:bCs/>
          <w:i/>
          <w:iCs/>
          <w:noProof/>
          <w:sz w:val="20"/>
          <w:szCs w:val="20"/>
        </w:rPr>
        <w:t xml:space="preserve">If no consensus on </w:t>
      </w:r>
      <w:r w:rsidR="002C63D3">
        <w:rPr>
          <w:b/>
          <w:bCs/>
          <w:i/>
          <w:iCs/>
          <w:noProof/>
          <w:sz w:val="20"/>
          <w:szCs w:val="20"/>
        </w:rPr>
        <w:t xml:space="preserve">a </w:t>
      </w:r>
      <w:r>
        <w:rPr>
          <w:b/>
          <w:bCs/>
          <w:i/>
          <w:iCs/>
          <w:noProof/>
          <w:sz w:val="20"/>
          <w:szCs w:val="20"/>
        </w:rPr>
        <w:t xml:space="preserve">value of </w:t>
      </w:r>
      <m:oMath>
        <m:r>
          <w:rPr>
            <w:rFonts w:ascii="Cambria Math" w:hAnsi="Cambria Math"/>
            <w:sz w:val="20"/>
            <w:szCs w:val="20"/>
          </w:rPr>
          <m:t>∆</m:t>
        </m:r>
      </m:oMath>
      <w:r>
        <w:rPr>
          <w:i/>
          <w:noProof/>
          <w:sz w:val="20"/>
          <w:szCs w:val="20"/>
        </w:rPr>
        <w:t xml:space="preserve"> </w:t>
      </w:r>
      <w:r>
        <w:rPr>
          <w:b/>
          <w:bCs/>
          <w:i/>
          <w:iCs/>
          <w:noProof/>
          <w:sz w:val="20"/>
          <w:szCs w:val="20"/>
        </w:rPr>
        <w:t xml:space="preserve">is reached in RAN1, we </w:t>
      </w:r>
      <w:r w:rsidR="00681D54">
        <w:rPr>
          <w:b/>
          <w:bCs/>
          <w:i/>
          <w:iCs/>
          <w:noProof/>
          <w:sz w:val="20"/>
          <w:szCs w:val="20"/>
        </w:rPr>
        <w:t>suggest to send an LS to RAN4 on determining the value.</w:t>
      </w:r>
    </w:p>
    <w:tbl>
      <w:tblPr>
        <w:tblStyle w:val="TableGrid"/>
        <w:tblW w:w="0" w:type="auto"/>
        <w:tblLook w:val="04A0" w:firstRow="1" w:lastRow="0" w:firstColumn="1" w:lastColumn="0" w:noHBand="0" w:noVBand="1"/>
      </w:tblPr>
      <w:tblGrid>
        <w:gridCol w:w="9890"/>
      </w:tblGrid>
      <w:tr w:rsidR="003925F6" w:rsidRPr="000B6F95" w14:paraId="7B545863" w14:textId="77777777" w:rsidTr="00E72B20">
        <w:tc>
          <w:tcPr>
            <w:tcW w:w="9890" w:type="dxa"/>
          </w:tcPr>
          <w:p w14:paraId="064AEEBB" w14:textId="77777777" w:rsidR="003925F6" w:rsidRPr="00C92DAF" w:rsidRDefault="003925F6" w:rsidP="002C5293">
            <w:pPr>
              <w:pStyle w:val="Heading2"/>
              <w:numPr>
                <w:ilvl w:val="0"/>
                <w:numId w:val="0"/>
              </w:numPr>
              <w:rPr>
                <w:rFonts w:ascii="Times New Roman" w:hAnsi="Times New Roman"/>
              </w:rPr>
            </w:pPr>
            <w:r w:rsidRPr="00C92DAF">
              <w:rPr>
                <w:rFonts w:ascii="Times New Roman" w:hAnsi="Times New Roman"/>
              </w:rPr>
              <w:lastRenderedPageBreak/>
              <w:t>11.5</w:t>
            </w:r>
            <w:r w:rsidRPr="00C92DAF">
              <w:rPr>
                <w:rFonts w:ascii="Times New Roman" w:hAnsi="Times New Roman"/>
              </w:rPr>
              <w:tab/>
              <w:t>Adaptation of cell operation</w:t>
            </w:r>
          </w:p>
          <w:p w14:paraId="03B53EC6" w14:textId="77777777" w:rsidR="003925F6" w:rsidRDefault="003925F6" w:rsidP="00E72B20">
            <w:pPr>
              <w:spacing w:before="120"/>
              <w:jc w:val="center"/>
              <w:rPr>
                <w:sz w:val="20"/>
                <w:szCs w:val="20"/>
              </w:rPr>
            </w:pPr>
            <w:r>
              <w:rPr>
                <w:sz w:val="20"/>
                <w:szCs w:val="20"/>
              </w:rPr>
              <w:t>&lt;omitted text&gt;</w:t>
            </w:r>
          </w:p>
          <w:p w14:paraId="5B35E64E" w14:textId="4FDE1ADF" w:rsidR="003925F6" w:rsidRPr="002C5293" w:rsidRDefault="003925F6" w:rsidP="00E72B20">
            <w:pPr>
              <w:rPr>
                <w:color w:val="0070C0"/>
                <w:sz w:val="20"/>
                <w:szCs w:val="20"/>
                <w:u w:val="single"/>
              </w:rPr>
            </w:pPr>
            <w:r w:rsidRPr="002C5293">
              <w:rPr>
                <w:color w:val="0070C0"/>
                <w:sz w:val="20"/>
                <w:szCs w:val="20"/>
                <w:u w:val="single"/>
              </w:rPr>
              <w:t xml:space="preserve">When a UE receives in slot </w:t>
            </w:r>
            <m:oMath>
              <m:r>
                <w:rPr>
                  <w:rFonts w:ascii="Cambria Math" w:hAnsi="Cambria Math"/>
                  <w:color w:val="0070C0"/>
                  <w:sz w:val="20"/>
                  <w:szCs w:val="20"/>
                  <w:u w:val="single"/>
                </w:rPr>
                <m:t>m</m:t>
              </m:r>
            </m:oMath>
            <w:r w:rsidRPr="002C5293">
              <w:rPr>
                <w:iCs/>
                <w:color w:val="0070C0"/>
                <w:sz w:val="20"/>
                <w:szCs w:val="20"/>
                <w:u w:val="single"/>
              </w:rPr>
              <w:t xml:space="preserve"> </w:t>
            </w:r>
            <w:r w:rsidRPr="002C5293">
              <w:rPr>
                <w:color w:val="0070C0"/>
                <w:sz w:val="20"/>
                <w:szCs w:val="20"/>
                <w:u w:val="single"/>
              </w:rPr>
              <w:t xml:space="preserve">on the active DL BWP of a first serving cell a PDCCH providing DCI format 2_9 that indicates a change in SS/PBCH burst periodicity of the SSB transmission on a second serving cell, the UE assumes SS/PBCH is transmitted on the second serving cell according to the indicated SS/PBCH burst periodicity from the beginning of the first slot containing the </w:t>
            </w:r>
            <w:r w:rsidRPr="002C5293">
              <w:rPr>
                <w:rFonts w:cstheme="minorHAnsi"/>
                <w:color w:val="0070C0"/>
                <w:sz w:val="20"/>
                <w:szCs w:val="20"/>
                <w:u w:val="single"/>
                <w:lang w:eastAsia="ko-KR"/>
              </w:rPr>
              <w:t xml:space="preserve">first actually transmitted SSB index within the first SSB burst </w:t>
            </w:r>
            <w:r w:rsidRPr="002C5293">
              <w:rPr>
                <w:color w:val="0070C0"/>
                <w:sz w:val="20"/>
                <w:szCs w:val="20"/>
                <w:u w:val="single"/>
              </w:rPr>
              <w:t xml:space="preserve">that does not begin before the beginning of the slot </w:t>
            </w:r>
            <m:oMath>
              <m:r>
                <w:rPr>
                  <w:rFonts w:ascii="Cambria Math" w:hAnsi="Cambria Math"/>
                  <w:color w:val="0070C0"/>
                  <w:sz w:val="20"/>
                  <w:szCs w:val="20"/>
                  <w:u w:val="single"/>
                </w:rPr>
                <m:t>m+d+∆</m:t>
              </m:r>
            </m:oMath>
            <w:r w:rsidRPr="002C5293">
              <w:rPr>
                <w:iCs/>
                <w:color w:val="0070C0"/>
                <w:sz w:val="20"/>
                <w:szCs w:val="20"/>
                <w:u w:val="single"/>
              </w:rPr>
              <w:t xml:space="preserve"> </w:t>
            </w:r>
            <w:r w:rsidRPr="002C5293">
              <w:rPr>
                <w:color w:val="0070C0"/>
                <w:sz w:val="20"/>
                <w:szCs w:val="20"/>
                <w:u w:val="single"/>
              </w:rPr>
              <w:t xml:space="preserve">of the first serving cell where </w:t>
            </w:r>
            <m:oMath>
              <m:r>
                <w:rPr>
                  <w:rFonts w:ascii="Cambria Math" w:hAnsi="Cambria Math"/>
                  <w:color w:val="0070C0"/>
                  <w:sz w:val="20"/>
                  <w:szCs w:val="20"/>
                  <w:u w:val="single"/>
                </w:rPr>
                <m:t>d</m:t>
              </m:r>
            </m:oMath>
            <w:r w:rsidRPr="002C5293">
              <w:rPr>
                <w:iCs/>
                <w:color w:val="0070C0"/>
                <w:sz w:val="20"/>
                <w:szCs w:val="20"/>
                <w:u w:val="single"/>
              </w:rPr>
              <w:t xml:space="preserve"> is a number of slots for the SCS of the </w:t>
            </w:r>
            <w:r w:rsidRPr="002C5293">
              <w:rPr>
                <w:color w:val="0070C0"/>
                <w:sz w:val="20"/>
                <w:szCs w:val="20"/>
                <w:u w:val="single"/>
              </w:rPr>
              <w:t>active DL BWP of the first serving cell in Table 11.5-1</w:t>
            </w:r>
            <w:r w:rsidR="004B66A8" w:rsidRPr="002C5293">
              <w:rPr>
                <w:color w:val="0070C0"/>
                <w:sz w:val="20"/>
                <w:szCs w:val="20"/>
                <w:u w:val="single"/>
              </w:rPr>
              <w:t>,</w:t>
            </w:r>
            <w:r w:rsidRPr="002C5293">
              <w:rPr>
                <w:color w:val="0070C0"/>
                <w:sz w:val="20"/>
                <w:szCs w:val="20"/>
                <w:u w:val="single"/>
              </w:rPr>
              <w:t xml:space="preserve"> </w:t>
            </w:r>
            <m:oMath>
              <m:r>
                <w:rPr>
                  <w:rFonts w:ascii="Cambria Math" w:hAnsi="Cambria Math"/>
                  <w:color w:val="0070C0"/>
                  <w:sz w:val="20"/>
                  <w:szCs w:val="20"/>
                  <w:u w:val="single"/>
                </w:rPr>
                <m:t>∆</m:t>
              </m:r>
            </m:oMath>
            <w:r w:rsidRPr="002C5293">
              <w:rPr>
                <w:color w:val="0070C0"/>
                <w:sz w:val="20"/>
                <w:szCs w:val="20"/>
                <w:u w:val="single"/>
              </w:rPr>
              <w:t xml:space="preserve"> is </w:t>
            </w:r>
            <w:r w:rsidRPr="002C5293">
              <w:rPr>
                <w:iCs/>
                <w:color w:val="0070C0"/>
                <w:sz w:val="20"/>
                <w:szCs w:val="20"/>
                <w:u w:val="single"/>
              </w:rPr>
              <w:t xml:space="preserve">a number of slots for the SCS of the </w:t>
            </w:r>
            <w:r w:rsidRPr="002C5293">
              <w:rPr>
                <w:color w:val="0070C0"/>
                <w:sz w:val="20"/>
                <w:szCs w:val="20"/>
                <w:u w:val="single"/>
              </w:rPr>
              <w:t>active DL BWP of the first serving cell</w:t>
            </w:r>
            <w:r w:rsidR="006F6B43" w:rsidRPr="002C5293">
              <w:rPr>
                <w:color w:val="0070C0"/>
                <w:sz w:val="20"/>
                <w:szCs w:val="20"/>
                <w:u w:val="single"/>
              </w:rPr>
              <w:t xml:space="preserve"> corresponding to [4ms]</w:t>
            </w:r>
            <w:r w:rsidRPr="002C5293">
              <w:rPr>
                <w:color w:val="0070C0"/>
                <w:sz w:val="20"/>
                <w:szCs w:val="20"/>
                <w:u w:val="single"/>
              </w:rPr>
              <w:t>.</w:t>
            </w:r>
          </w:p>
          <w:p w14:paraId="55BFB910" w14:textId="30404B6A" w:rsidR="003925F6" w:rsidRPr="00C92DAF" w:rsidRDefault="003925F6" w:rsidP="00E72B20">
            <w:pPr>
              <w:pStyle w:val="TH"/>
              <w:rPr>
                <w:rFonts w:ascii="Times New Roman" w:hAnsi="Times New Roman" w:cs="Times New Roman"/>
                <w:sz w:val="20"/>
                <w:szCs w:val="20"/>
              </w:rPr>
            </w:pPr>
            <w:r w:rsidRPr="00C92DAF">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3925F6" w:rsidRPr="00C92DAF" w14:paraId="327BF142" w14:textId="77777777" w:rsidTr="00E72B20">
              <w:trPr>
                <w:trHeight w:val="424"/>
                <w:jc w:val="center"/>
              </w:trPr>
              <w:tc>
                <w:tcPr>
                  <w:tcW w:w="0" w:type="auto"/>
                  <w:shd w:val="clear" w:color="auto" w:fill="E0E0E0"/>
                  <w:vAlign w:val="center"/>
                </w:tcPr>
                <w:p w14:paraId="372B8908" w14:textId="77777777" w:rsidR="003925F6" w:rsidRPr="00C92DAF" w:rsidRDefault="003925F6" w:rsidP="00E72B20">
                  <w:pPr>
                    <w:keepNext/>
                    <w:keepLines/>
                    <w:jc w:val="center"/>
                    <w:rPr>
                      <w:b/>
                      <w:sz w:val="20"/>
                      <w:szCs w:val="20"/>
                    </w:rPr>
                  </w:pPr>
                  <w:r w:rsidRPr="00C92DAF">
                    <w:rPr>
                      <w:b/>
                      <w:sz w:val="20"/>
                      <w:szCs w:val="20"/>
                    </w:rPr>
                    <w:t>SCS (kHz)</w:t>
                  </w:r>
                </w:p>
              </w:tc>
              <w:tc>
                <w:tcPr>
                  <w:tcW w:w="0" w:type="auto"/>
                  <w:shd w:val="clear" w:color="auto" w:fill="E0E0E0"/>
                  <w:vAlign w:val="center"/>
                </w:tcPr>
                <w:p w14:paraId="1C34D92A" w14:textId="77777777" w:rsidR="003925F6" w:rsidRPr="00C92DAF" w:rsidRDefault="003925F6" w:rsidP="00E72B20">
                  <w:pPr>
                    <w:keepNext/>
                    <w:keepLines/>
                    <w:jc w:val="center"/>
                    <w:rPr>
                      <w:b/>
                      <w:sz w:val="20"/>
                      <w:szCs w:val="20"/>
                      <w:u w:val="single"/>
                    </w:rPr>
                  </w:pPr>
                  <w:r w:rsidRPr="00C92DAF">
                    <w:rPr>
                      <w:b/>
                      <w:sz w:val="20"/>
                      <w:szCs w:val="20"/>
                      <w:u w:val="single"/>
                    </w:rPr>
                    <w:t xml:space="preserve">Number of slots </w:t>
                  </w:r>
                </w:p>
              </w:tc>
            </w:tr>
            <w:tr w:rsidR="003925F6" w:rsidRPr="00C92DAF" w14:paraId="776AAE29" w14:textId="77777777" w:rsidTr="00E72B20">
              <w:trPr>
                <w:trHeight w:hRule="exact" w:val="227"/>
                <w:jc w:val="center"/>
              </w:trPr>
              <w:tc>
                <w:tcPr>
                  <w:tcW w:w="0" w:type="auto"/>
                  <w:vAlign w:val="center"/>
                </w:tcPr>
                <w:p w14:paraId="57E33203" w14:textId="77777777" w:rsidR="003925F6" w:rsidRPr="00C92DAF" w:rsidRDefault="003925F6" w:rsidP="00E72B20">
                  <w:pPr>
                    <w:keepNext/>
                    <w:keepLines/>
                    <w:jc w:val="center"/>
                    <w:rPr>
                      <w:sz w:val="20"/>
                      <w:szCs w:val="20"/>
                    </w:rPr>
                  </w:pPr>
                  <w:r w:rsidRPr="00C92DAF">
                    <w:rPr>
                      <w:sz w:val="20"/>
                      <w:szCs w:val="20"/>
                    </w:rPr>
                    <w:t>15</w:t>
                  </w:r>
                </w:p>
              </w:tc>
              <w:tc>
                <w:tcPr>
                  <w:tcW w:w="0" w:type="auto"/>
                  <w:vAlign w:val="center"/>
                </w:tcPr>
                <w:p w14:paraId="42029068" w14:textId="77777777" w:rsidR="003925F6" w:rsidRPr="00C92DAF" w:rsidRDefault="003925F6" w:rsidP="00E72B20">
                  <w:pPr>
                    <w:keepNext/>
                    <w:keepLines/>
                    <w:jc w:val="center"/>
                    <w:rPr>
                      <w:sz w:val="20"/>
                      <w:szCs w:val="20"/>
                    </w:rPr>
                  </w:pPr>
                  <w:r w:rsidRPr="00C92DAF">
                    <w:rPr>
                      <w:sz w:val="20"/>
                      <w:szCs w:val="20"/>
                    </w:rPr>
                    <w:t>3</w:t>
                  </w:r>
                </w:p>
              </w:tc>
            </w:tr>
            <w:tr w:rsidR="003925F6" w:rsidRPr="00C92DAF" w14:paraId="74921254" w14:textId="77777777" w:rsidTr="00E72B20">
              <w:trPr>
                <w:trHeight w:hRule="exact" w:val="227"/>
                <w:jc w:val="center"/>
              </w:trPr>
              <w:tc>
                <w:tcPr>
                  <w:tcW w:w="0" w:type="auto"/>
                  <w:vAlign w:val="center"/>
                </w:tcPr>
                <w:p w14:paraId="52A84691" w14:textId="77777777" w:rsidR="003925F6" w:rsidRPr="00C92DAF" w:rsidRDefault="003925F6" w:rsidP="00E72B20">
                  <w:pPr>
                    <w:keepNext/>
                    <w:keepLines/>
                    <w:jc w:val="center"/>
                    <w:rPr>
                      <w:sz w:val="20"/>
                      <w:szCs w:val="20"/>
                    </w:rPr>
                  </w:pPr>
                  <w:r w:rsidRPr="00C92DAF">
                    <w:rPr>
                      <w:sz w:val="20"/>
                      <w:szCs w:val="20"/>
                    </w:rPr>
                    <w:t>30</w:t>
                  </w:r>
                </w:p>
              </w:tc>
              <w:tc>
                <w:tcPr>
                  <w:tcW w:w="0" w:type="auto"/>
                  <w:vAlign w:val="center"/>
                </w:tcPr>
                <w:p w14:paraId="1CA80344" w14:textId="77777777" w:rsidR="003925F6" w:rsidRPr="00C92DAF" w:rsidRDefault="003925F6" w:rsidP="00E72B20">
                  <w:pPr>
                    <w:keepNext/>
                    <w:keepLines/>
                    <w:jc w:val="center"/>
                    <w:rPr>
                      <w:sz w:val="20"/>
                      <w:szCs w:val="20"/>
                    </w:rPr>
                  </w:pPr>
                  <w:r w:rsidRPr="00C92DAF">
                    <w:rPr>
                      <w:sz w:val="20"/>
                      <w:szCs w:val="20"/>
                    </w:rPr>
                    <w:t>6</w:t>
                  </w:r>
                </w:p>
              </w:tc>
            </w:tr>
            <w:tr w:rsidR="003925F6" w:rsidRPr="00C92DAF" w14:paraId="534CC206" w14:textId="77777777" w:rsidTr="00E72B20">
              <w:trPr>
                <w:trHeight w:hRule="exact" w:val="227"/>
                <w:jc w:val="center"/>
              </w:trPr>
              <w:tc>
                <w:tcPr>
                  <w:tcW w:w="0" w:type="auto"/>
                  <w:vAlign w:val="center"/>
                </w:tcPr>
                <w:p w14:paraId="22D61D6C" w14:textId="77777777" w:rsidR="003925F6" w:rsidRPr="00C92DAF" w:rsidRDefault="003925F6" w:rsidP="00E72B20">
                  <w:pPr>
                    <w:keepNext/>
                    <w:keepLines/>
                    <w:jc w:val="center"/>
                    <w:rPr>
                      <w:sz w:val="20"/>
                      <w:szCs w:val="20"/>
                    </w:rPr>
                  </w:pPr>
                  <w:r w:rsidRPr="00C92DAF">
                    <w:rPr>
                      <w:sz w:val="20"/>
                      <w:szCs w:val="20"/>
                    </w:rPr>
                    <w:t>60</w:t>
                  </w:r>
                </w:p>
              </w:tc>
              <w:tc>
                <w:tcPr>
                  <w:tcW w:w="0" w:type="auto"/>
                  <w:vAlign w:val="center"/>
                </w:tcPr>
                <w:p w14:paraId="0B338A49" w14:textId="77777777" w:rsidR="003925F6" w:rsidRPr="00C92DAF" w:rsidRDefault="003925F6" w:rsidP="00E72B20">
                  <w:pPr>
                    <w:keepNext/>
                    <w:keepLines/>
                    <w:jc w:val="center"/>
                    <w:rPr>
                      <w:sz w:val="20"/>
                      <w:szCs w:val="20"/>
                    </w:rPr>
                  </w:pPr>
                  <w:r w:rsidRPr="00C92DAF">
                    <w:rPr>
                      <w:sz w:val="20"/>
                      <w:szCs w:val="20"/>
                    </w:rPr>
                    <w:t>12</w:t>
                  </w:r>
                </w:p>
              </w:tc>
            </w:tr>
            <w:tr w:rsidR="003925F6" w:rsidRPr="00C92DAF" w14:paraId="67BCB6D5" w14:textId="77777777" w:rsidTr="00E72B20">
              <w:trPr>
                <w:trHeight w:hRule="exact" w:val="227"/>
                <w:jc w:val="center"/>
              </w:trPr>
              <w:tc>
                <w:tcPr>
                  <w:tcW w:w="0" w:type="auto"/>
                  <w:vAlign w:val="center"/>
                </w:tcPr>
                <w:p w14:paraId="42BC402A" w14:textId="77777777" w:rsidR="003925F6" w:rsidRPr="00C92DAF" w:rsidRDefault="003925F6" w:rsidP="00E72B20">
                  <w:pPr>
                    <w:keepNext/>
                    <w:keepLines/>
                    <w:jc w:val="center"/>
                    <w:rPr>
                      <w:sz w:val="20"/>
                      <w:szCs w:val="20"/>
                    </w:rPr>
                  </w:pPr>
                  <w:r w:rsidRPr="00C92DAF">
                    <w:rPr>
                      <w:sz w:val="20"/>
                      <w:szCs w:val="20"/>
                    </w:rPr>
                    <w:t>120</w:t>
                  </w:r>
                </w:p>
              </w:tc>
              <w:tc>
                <w:tcPr>
                  <w:tcW w:w="0" w:type="auto"/>
                  <w:vAlign w:val="center"/>
                </w:tcPr>
                <w:p w14:paraId="4AF658E2" w14:textId="77777777" w:rsidR="003925F6" w:rsidRPr="00C92DAF" w:rsidRDefault="003925F6" w:rsidP="00E72B20">
                  <w:pPr>
                    <w:keepNext/>
                    <w:keepLines/>
                    <w:jc w:val="center"/>
                    <w:rPr>
                      <w:sz w:val="20"/>
                      <w:szCs w:val="20"/>
                    </w:rPr>
                  </w:pPr>
                  <w:r w:rsidRPr="00C92DAF">
                    <w:rPr>
                      <w:sz w:val="20"/>
                      <w:szCs w:val="20"/>
                    </w:rPr>
                    <w:t>24</w:t>
                  </w:r>
                </w:p>
              </w:tc>
            </w:tr>
            <w:tr w:rsidR="003925F6" w:rsidRPr="00C92DAF" w14:paraId="4560C5F6" w14:textId="77777777" w:rsidTr="00E72B2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DBEF653" w14:textId="77777777" w:rsidR="003925F6" w:rsidRPr="00C92DAF" w:rsidRDefault="003925F6" w:rsidP="00E72B20">
                  <w:pPr>
                    <w:keepNext/>
                    <w:keepLines/>
                    <w:jc w:val="center"/>
                    <w:rPr>
                      <w:sz w:val="20"/>
                      <w:szCs w:val="20"/>
                    </w:rPr>
                  </w:pPr>
                  <w:r w:rsidRPr="00C92DAF">
                    <w:rPr>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31FCAC0A" w14:textId="77777777" w:rsidR="003925F6" w:rsidRPr="00C92DAF" w:rsidRDefault="003925F6" w:rsidP="00E72B20">
                  <w:pPr>
                    <w:keepNext/>
                    <w:keepLines/>
                    <w:jc w:val="center"/>
                    <w:rPr>
                      <w:sz w:val="20"/>
                      <w:szCs w:val="20"/>
                    </w:rPr>
                  </w:pPr>
                  <w:r w:rsidRPr="00C92DAF">
                    <w:rPr>
                      <w:sz w:val="20"/>
                      <w:szCs w:val="20"/>
                    </w:rPr>
                    <w:t>96</w:t>
                  </w:r>
                </w:p>
              </w:tc>
            </w:tr>
            <w:tr w:rsidR="003925F6" w:rsidRPr="00C92DAF" w14:paraId="4BDE14FE" w14:textId="77777777" w:rsidTr="00E72B2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C974F67" w14:textId="77777777" w:rsidR="003925F6" w:rsidRPr="00C92DAF" w:rsidRDefault="003925F6" w:rsidP="00E72B20">
                  <w:pPr>
                    <w:keepNext/>
                    <w:keepLines/>
                    <w:jc w:val="center"/>
                    <w:rPr>
                      <w:sz w:val="20"/>
                      <w:szCs w:val="20"/>
                    </w:rPr>
                  </w:pPr>
                  <w:r w:rsidRPr="00C92DAF">
                    <w:rPr>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43CDDE83" w14:textId="77777777" w:rsidR="003925F6" w:rsidRPr="00C92DAF" w:rsidRDefault="003925F6" w:rsidP="00E72B20">
                  <w:pPr>
                    <w:keepNext/>
                    <w:keepLines/>
                    <w:jc w:val="center"/>
                    <w:rPr>
                      <w:sz w:val="20"/>
                      <w:szCs w:val="20"/>
                    </w:rPr>
                  </w:pPr>
                  <w:r w:rsidRPr="00C92DAF">
                    <w:rPr>
                      <w:sz w:val="20"/>
                      <w:szCs w:val="20"/>
                    </w:rPr>
                    <w:t>192</w:t>
                  </w:r>
                </w:p>
              </w:tc>
            </w:tr>
          </w:tbl>
          <w:p w14:paraId="21D8201A" w14:textId="77777777" w:rsidR="003925F6" w:rsidRPr="000B6F95" w:rsidRDefault="003925F6" w:rsidP="00E72B20">
            <w:pPr>
              <w:spacing w:before="120" w:after="120"/>
              <w:rPr>
                <w:noProof/>
                <w:sz w:val="20"/>
                <w:szCs w:val="20"/>
              </w:rPr>
            </w:pPr>
          </w:p>
        </w:tc>
      </w:tr>
    </w:tbl>
    <w:p w14:paraId="6DCFD116" w14:textId="77777777" w:rsidR="003925F6" w:rsidRDefault="003925F6" w:rsidP="003925F6"/>
    <w:p w14:paraId="388D13C0" w14:textId="32FAA67B" w:rsidR="009A2F54" w:rsidRDefault="00735D16" w:rsidP="002C5293">
      <w:pPr>
        <w:pStyle w:val="Heading2"/>
      </w:pPr>
      <w:r w:rsidRPr="00D7399C">
        <w:t xml:space="preserve">Impact of </w:t>
      </w:r>
      <w:r w:rsidR="00F41912" w:rsidRPr="00D7399C">
        <w:t xml:space="preserve">SSB burst periodicity adaptation on </w:t>
      </w:r>
      <w:r w:rsidR="00CC513D" w:rsidRPr="00D7399C">
        <w:t xml:space="preserve">other </w:t>
      </w:r>
      <w:r w:rsidR="00F41912" w:rsidRPr="00D7399C">
        <w:t>channels</w:t>
      </w:r>
    </w:p>
    <w:p w14:paraId="3FCFD398" w14:textId="720EB315" w:rsidR="000050FA" w:rsidRPr="002C5293" w:rsidRDefault="000050FA" w:rsidP="00C04BC6">
      <w:pPr>
        <w:overflowPunct w:val="0"/>
        <w:autoSpaceDE w:val="0"/>
        <w:autoSpaceDN w:val="0"/>
        <w:adjustRightInd w:val="0"/>
        <w:spacing w:line="288" w:lineRule="auto"/>
        <w:jc w:val="both"/>
        <w:textAlignment w:val="baseline"/>
        <w:rPr>
          <w:rFonts w:cstheme="minorHAnsi"/>
          <w:b/>
          <w:bCs/>
          <w:sz w:val="20"/>
          <w:szCs w:val="20"/>
          <w:u w:val="single"/>
        </w:rPr>
      </w:pPr>
      <w:r w:rsidRPr="002C5293">
        <w:rPr>
          <w:rFonts w:cstheme="minorHAnsi"/>
          <w:b/>
          <w:bCs/>
          <w:sz w:val="20"/>
          <w:szCs w:val="20"/>
          <w:u w:val="single"/>
        </w:rPr>
        <w:t xml:space="preserve">PRACH transmission </w:t>
      </w:r>
    </w:p>
    <w:p w14:paraId="7C77F736" w14:textId="3B9E37CF" w:rsidR="00C04BC6" w:rsidRPr="00B81F9B" w:rsidRDefault="00C04BC6" w:rsidP="00C04BC6">
      <w:pPr>
        <w:overflowPunct w:val="0"/>
        <w:autoSpaceDE w:val="0"/>
        <w:autoSpaceDN w:val="0"/>
        <w:adjustRightInd w:val="0"/>
        <w:spacing w:line="288" w:lineRule="auto"/>
        <w:jc w:val="both"/>
        <w:textAlignment w:val="baseline"/>
        <w:rPr>
          <w:rFonts w:cstheme="minorHAnsi"/>
          <w:sz w:val="20"/>
          <w:szCs w:val="20"/>
        </w:rPr>
      </w:pPr>
      <w:r>
        <w:rPr>
          <w:rFonts w:cstheme="minorHAnsi"/>
          <w:sz w:val="20"/>
          <w:szCs w:val="20"/>
        </w:rPr>
        <w:t>The t</w:t>
      </w:r>
      <w:r w:rsidRPr="00AA2BE3">
        <w:rPr>
          <w:rFonts w:cstheme="minorHAnsi"/>
          <w:sz w:val="20"/>
          <w:szCs w:val="20"/>
        </w:rPr>
        <w:t xml:space="preserve">ransmission of OD-SSB in response to </w:t>
      </w:r>
      <w:r>
        <w:rPr>
          <w:rFonts w:cstheme="minorHAnsi"/>
          <w:sz w:val="20"/>
          <w:szCs w:val="20"/>
        </w:rPr>
        <w:t>SSB burst periodicity indication in DCI 2_9</w:t>
      </w:r>
      <w:r w:rsidRPr="00AA2BE3">
        <w:rPr>
          <w:rFonts w:cstheme="minorHAnsi"/>
          <w:sz w:val="20"/>
          <w:szCs w:val="20"/>
        </w:rPr>
        <w:t xml:space="preserve"> may impact whether the UE can transmit PRACH in a valid PRACH occasion</w:t>
      </w:r>
      <w:r>
        <w:rPr>
          <w:rFonts w:cstheme="minorHAnsi"/>
          <w:sz w:val="20"/>
          <w:szCs w:val="20"/>
        </w:rPr>
        <w:t xml:space="preserve">.  In particular, </w:t>
      </w:r>
      <w:r w:rsidRPr="00B81F9B">
        <w:rPr>
          <w:rFonts w:cstheme="minorHAnsi"/>
          <w:sz w:val="20"/>
          <w:szCs w:val="20"/>
        </w:rPr>
        <w:t xml:space="preserve">the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is provided in Table 8.1-2 of TS 38.213.</w:t>
      </w:r>
      <w:r>
        <w:rPr>
          <w:rFonts w:cstheme="minorHAnsi"/>
          <w:sz w:val="20"/>
          <w:szCs w:val="20"/>
        </w:rPr>
        <w:t xml:space="preserve"> Here, </w:t>
      </w:r>
      <w:r w:rsidRPr="00B81F9B">
        <w:rPr>
          <w:rFonts w:cstheme="minorHAnsi"/>
          <w:sz w:val="20"/>
          <w:szCs w:val="20"/>
        </w:rPr>
        <w:t xml:space="preserve">SS/PBCH block is the SS/PBCH block that is transmitted in response to </w:t>
      </w:r>
      <w:r>
        <w:rPr>
          <w:rFonts w:cstheme="minorHAnsi"/>
          <w:sz w:val="20"/>
          <w:szCs w:val="20"/>
        </w:rPr>
        <w:t>SSB burst periodicity indication in DCI 2_9</w:t>
      </w:r>
      <w:r w:rsidRPr="00B81F9B">
        <w:rPr>
          <w:rFonts w:cstheme="minorHAnsi"/>
          <w:sz w:val="20"/>
          <w:szCs w:val="20"/>
        </w:rPr>
        <w:t>.</w:t>
      </w:r>
    </w:p>
    <w:p w14:paraId="753A4C69" w14:textId="77777777" w:rsidR="00340382" w:rsidRDefault="00340382" w:rsidP="003925F6"/>
    <w:p w14:paraId="459F022E" w14:textId="3AC8848B" w:rsidR="00340382" w:rsidRPr="002C5293" w:rsidRDefault="00340382" w:rsidP="002C5293">
      <w:pPr>
        <w:overflowPunct w:val="0"/>
        <w:autoSpaceDE w:val="0"/>
        <w:autoSpaceDN w:val="0"/>
        <w:adjustRightInd w:val="0"/>
        <w:spacing w:line="288" w:lineRule="auto"/>
        <w:jc w:val="both"/>
        <w:textAlignment w:val="baseline"/>
        <w:rPr>
          <w:rFonts w:cstheme="minorHAnsi"/>
          <w:b/>
          <w:bCs/>
          <w:i/>
          <w:iCs/>
          <w:color w:val="000000" w:themeColor="text1"/>
          <w:sz w:val="20"/>
          <w:szCs w:val="20"/>
        </w:rPr>
      </w:pPr>
      <w:r w:rsidRPr="002C5293">
        <w:rPr>
          <w:rFonts w:cstheme="minorHAnsi"/>
          <w:b/>
          <w:bCs/>
          <w:i/>
          <w:iCs/>
          <w:color w:val="000000" w:themeColor="text1"/>
          <w:sz w:val="20"/>
          <w:szCs w:val="20"/>
        </w:rPr>
        <w:t xml:space="preserve">Proposal </w:t>
      </w:r>
      <w:r w:rsidR="00B34C18" w:rsidRPr="002C5293">
        <w:rPr>
          <w:rFonts w:cstheme="minorHAnsi"/>
          <w:b/>
          <w:bCs/>
          <w:i/>
          <w:iCs/>
          <w:color w:val="000000" w:themeColor="text1"/>
          <w:sz w:val="20"/>
          <w:szCs w:val="20"/>
        </w:rPr>
        <w:t>4</w:t>
      </w:r>
      <w:r w:rsidRPr="002C5293">
        <w:rPr>
          <w:rFonts w:cstheme="minorHAnsi"/>
          <w:b/>
          <w:bCs/>
          <w:i/>
          <w:iCs/>
          <w:color w:val="000000" w:themeColor="text1"/>
          <w:sz w:val="20"/>
          <w:szCs w:val="20"/>
        </w:rPr>
        <w:t xml:space="preserve">: For </w:t>
      </w:r>
      <w:r w:rsidR="00A5516A" w:rsidRPr="002C5293">
        <w:rPr>
          <w:rFonts w:cstheme="minorHAnsi"/>
          <w:b/>
          <w:bCs/>
          <w:i/>
          <w:iCs/>
          <w:color w:val="000000" w:themeColor="text1"/>
          <w:sz w:val="20"/>
          <w:szCs w:val="20"/>
        </w:rPr>
        <w:t>SSB burst periodicity adaptation by DCI 2</w:t>
      </w:r>
      <w:r w:rsidR="00B34C18" w:rsidRPr="002C5293">
        <w:rPr>
          <w:rFonts w:cstheme="minorHAnsi"/>
          <w:b/>
          <w:bCs/>
          <w:i/>
          <w:iCs/>
          <w:color w:val="000000" w:themeColor="text1"/>
          <w:sz w:val="20"/>
          <w:szCs w:val="20"/>
        </w:rPr>
        <w:t>_</w:t>
      </w:r>
      <w:r w:rsidR="00A5516A" w:rsidRPr="002C5293">
        <w:rPr>
          <w:rFonts w:cstheme="minorHAnsi"/>
          <w:b/>
          <w:bCs/>
          <w:i/>
          <w:iCs/>
          <w:color w:val="000000" w:themeColor="text1"/>
          <w:sz w:val="20"/>
          <w:szCs w:val="20"/>
        </w:rPr>
        <w:t>9</w:t>
      </w:r>
      <w:r w:rsidRPr="002C5293">
        <w:rPr>
          <w:rFonts w:cstheme="minorHAnsi"/>
          <w:b/>
          <w:bCs/>
          <w:i/>
          <w:iCs/>
          <w:color w:val="000000" w:themeColor="text1"/>
          <w:sz w:val="20"/>
          <w:szCs w:val="20"/>
        </w:rPr>
        <w:t xml:space="preserve">, the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002C5293">
        <w:rPr>
          <w:rFonts w:cstheme="minorHAnsi"/>
          <w:b/>
          <w:bCs/>
          <w:i/>
          <w:iCs/>
          <w:color w:val="000000" w:themeColor="text1"/>
          <w:sz w:val="20"/>
          <w:szCs w:val="20"/>
        </w:rPr>
        <w:t xml:space="preserve"> symbols after a last SS/PBCH block reception symbol where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002C5293">
        <w:rPr>
          <w:rFonts w:cstheme="minorHAnsi"/>
          <w:b/>
          <w:bCs/>
          <w:i/>
          <w:iCs/>
          <w:color w:val="000000" w:themeColor="text1"/>
          <w:sz w:val="20"/>
          <w:szCs w:val="20"/>
        </w:rPr>
        <w:t xml:space="preserve"> is provided in Table 8.1-2 of TS 38.213 and </w:t>
      </w:r>
      <w:r w:rsidR="008F52AA" w:rsidRPr="002C5293">
        <w:rPr>
          <w:rFonts w:cstheme="minorHAnsi"/>
          <w:b/>
          <w:bCs/>
          <w:i/>
          <w:iCs/>
          <w:color w:val="000000" w:themeColor="text1"/>
          <w:sz w:val="20"/>
          <w:szCs w:val="20"/>
        </w:rPr>
        <w:t xml:space="preserve">the </w:t>
      </w:r>
      <w:r w:rsidRPr="002C5293">
        <w:rPr>
          <w:rFonts w:cstheme="minorHAnsi"/>
          <w:b/>
          <w:bCs/>
          <w:i/>
          <w:iCs/>
          <w:color w:val="000000" w:themeColor="text1"/>
          <w:sz w:val="20"/>
          <w:szCs w:val="20"/>
        </w:rPr>
        <w:t>SS/PBCH block is the SS/PBCH block that is transmitted in response to</w:t>
      </w:r>
      <w:r w:rsidR="008F52AA" w:rsidRPr="002C5293">
        <w:rPr>
          <w:rFonts w:cstheme="minorHAnsi"/>
          <w:b/>
          <w:bCs/>
          <w:i/>
          <w:iCs/>
          <w:color w:val="000000" w:themeColor="text1"/>
          <w:sz w:val="20"/>
          <w:szCs w:val="20"/>
        </w:rPr>
        <w:t xml:space="preserve"> SSB burst periodicit</w:t>
      </w:r>
      <w:r w:rsidR="00B34C18" w:rsidRPr="002C5293">
        <w:rPr>
          <w:rFonts w:cstheme="minorHAnsi"/>
          <w:b/>
          <w:bCs/>
          <w:i/>
          <w:iCs/>
          <w:color w:val="000000" w:themeColor="text1"/>
          <w:sz w:val="20"/>
          <w:szCs w:val="20"/>
        </w:rPr>
        <w:t>y indication in DCI 2_9</w:t>
      </w:r>
      <w:r w:rsidRPr="002C5293">
        <w:rPr>
          <w:rFonts w:cstheme="minorHAnsi"/>
          <w:b/>
          <w:bCs/>
          <w:i/>
          <w:iCs/>
          <w:color w:val="000000" w:themeColor="text1"/>
          <w:sz w:val="20"/>
          <w:szCs w:val="20"/>
        </w:rPr>
        <w:t>.</w:t>
      </w:r>
    </w:p>
    <w:p w14:paraId="6CDCAEBA" w14:textId="77777777" w:rsidR="00340382" w:rsidRDefault="00340382" w:rsidP="003925F6"/>
    <w:p w14:paraId="71548B76" w14:textId="59496A26" w:rsidR="000050FA" w:rsidRPr="002C5293" w:rsidRDefault="000050FA" w:rsidP="003925F6">
      <w:pPr>
        <w:rPr>
          <w:b/>
          <w:bCs/>
          <w:sz w:val="20"/>
          <w:szCs w:val="20"/>
          <w:u w:val="single"/>
        </w:rPr>
      </w:pPr>
      <w:r w:rsidRPr="002C5293">
        <w:rPr>
          <w:b/>
          <w:bCs/>
          <w:sz w:val="20"/>
          <w:szCs w:val="20"/>
          <w:u w:val="single"/>
        </w:rPr>
        <w:t>PDCCH monitoring</w:t>
      </w:r>
    </w:p>
    <w:p w14:paraId="1DB3B380" w14:textId="77777777" w:rsidR="0064668D" w:rsidRDefault="0064668D" w:rsidP="00FF7DD0">
      <w:pPr>
        <w:overflowPunct w:val="0"/>
        <w:autoSpaceDE w:val="0"/>
        <w:autoSpaceDN w:val="0"/>
        <w:adjustRightInd w:val="0"/>
        <w:jc w:val="both"/>
        <w:textAlignment w:val="baseline"/>
        <w:rPr>
          <w:rFonts w:cstheme="minorHAnsi"/>
          <w:sz w:val="20"/>
          <w:szCs w:val="20"/>
        </w:rPr>
      </w:pPr>
    </w:p>
    <w:p w14:paraId="0532CF65" w14:textId="03598E46" w:rsidR="00FF7DD0" w:rsidRDefault="008A69B9" w:rsidP="00FF7DD0">
      <w:pPr>
        <w:overflowPunct w:val="0"/>
        <w:autoSpaceDE w:val="0"/>
        <w:autoSpaceDN w:val="0"/>
        <w:adjustRightInd w:val="0"/>
        <w:jc w:val="both"/>
        <w:textAlignment w:val="baseline"/>
        <w:rPr>
          <w:sz w:val="20"/>
          <w:szCs w:val="20"/>
        </w:rPr>
      </w:pPr>
      <w:r>
        <w:rPr>
          <w:rFonts w:cstheme="minorHAnsi"/>
          <w:sz w:val="20"/>
          <w:szCs w:val="20"/>
        </w:rPr>
        <w:t xml:space="preserve">From </w:t>
      </w:r>
      <w:r w:rsidR="00FF7DD0" w:rsidRPr="00A72475">
        <w:rPr>
          <w:rFonts w:cstheme="minorHAnsi"/>
          <w:sz w:val="20"/>
          <w:szCs w:val="20"/>
        </w:rPr>
        <w:t>the current specifications, for PDCCH monitoring</w:t>
      </w:r>
      <w:r w:rsidR="00FF7DD0">
        <w:rPr>
          <w:rFonts w:cstheme="minorHAnsi"/>
          <w:sz w:val="20"/>
          <w:szCs w:val="20"/>
        </w:rPr>
        <w:t xml:space="preserve"> in a secondary cell, w</w:t>
      </w:r>
      <w:r w:rsidR="00FF7DD0" w:rsidRPr="00A94DBA">
        <w:rPr>
          <w:rFonts w:cstheme="minorHAnsi"/>
          <w:sz w:val="20"/>
          <w:szCs w:val="20"/>
        </w:rPr>
        <w:t xml:space="preserve">hen a UE monitors </w:t>
      </w:r>
      <w:r w:rsidR="00FF7DD0">
        <w:rPr>
          <w:rFonts w:cstheme="minorHAnsi"/>
          <w:sz w:val="20"/>
          <w:szCs w:val="20"/>
        </w:rPr>
        <w:t>a</w:t>
      </w:r>
      <w:r w:rsidR="00FF7DD0" w:rsidRPr="00A94DBA">
        <w:rPr>
          <w:rFonts w:cstheme="minorHAnsi"/>
          <w:sz w:val="20"/>
          <w:szCs w:val="20"/>
        </w:rPr>
        <w:t xml:space="preserve"> PDCCH </w:t>
      </w:r>
      <w:r w:rsidR="00FF7DD0">
        <w:rPr>
          <w:rFonts w:cstheme="minorHAnsi"/>
          <w:sz w:val="20"/>
          <w:szCs w:val="20"/>
        </w:rPr>
        <w:t>candidate</w:t>
      </w:r>
      <w:r w:rsidR="00FF7DD0" w:rsidRPr="00A94DBA">
        <w:rPr>
          <w:sz w:val="20"/>
          <w:szCs w:val="20"/>
        </w:rPr>
        <w:t xml:space="preserve">, </w:t>
      </w:r>
      <w:r w:rsidR="00FF7DD0" w:rsidRPr="00B81F9B">
        <w:rPr>
          <w:sz w:val="20"/>
          <w:szCs w:val="20"/>
        </w:rPr>
        <w:t>if at least one RE for a PDCCH candidate overlaps with at least one RE of a candidate SS/PBCH block</w:t>
      </w:r>
      <w:r w:rsidR="00FF7DD0" w:rsidRPr="00B81F9B">
        <w:rPr>
          <w:sz w:val="20"/>
          <w:szCs w:val="20"/>
          <w:lang w:bidi="ar"/>
        </w:rPr>
        <w:t>, after puncturing if applicable,</w:t>
      </w:r>
      <w:r w:rsidR="00FF7DD0" w:rsidRPr="00B81F9B">
        <w:rPr>
          <w:sz w:val="20"/>
          <w:szCs w:val="20"/>
        </w:rPr>
        <w:t xml:space="preserve"> corresponding to a SS/PBCH block index provided by </w:t>
      </w:r>
      <w:proofErr w:type="spellStart"/>
      <w:r w:rsidR="00FF7DD0" w:rsidRPr="00B81F9B">
        <w:rPr>
          <w:i/>
          <w:sz w:val="20"/>
          <w:szCs w:val="20"/>
        </w:rPr>
        <w:t>ssb-PositionsInBurst</w:t>
      </w:r>
      <w:proofErr w:type="spellEnd"/>
      <w:r w:rsidR="00FF7DD0" w:rsidRPr="00B81F9B">
        <w:rPr>
          <w:iCs/>
          <w:sz w:val="20"/>
          <w:szCs w:val="20"/>
        </w:rPr>
        <w:t xml:space="preserve"> </w:t>
      </w:r>
      <w:r w:rsidR="00FF7DD0" w:rsidRPr="00B81F9B">
        <w:rPr>
          <w:sz w:val="20"/>
          <w:szCs w:val="20"/>
        </w:rPr>
        <w:t xml:space="preserve">in </w:t>
      </w:r>
      <w:proofErr w:type="spellStart"/>
      <w:r w:rsidR="00FF7DD0" w:rsidRPr="00B81F9B">
        <w:rPr>
          <w:i/>
          <w:sz w:val="20"/>
          <w:szCs w:val="20"/>
        </w:rPr>
        <w:t>ServingCellConfigCommon</w:t>
      </w:r>
      <w:proofErr w:type="spellEnd"/>
      <w:r w:rsidR="00FF7DD0" w:rsidRPr="00B81F9B">
        <w:rPr>
          <w:sz w:val="20"/>
          <w:szCs w:val="20"/>
        </w:rPr>
        <w:t>,</w:t>
      </w:r>
      <w:r w:rsidR="00FF7DD0" w:rsidRPr="00A94DBA">
        <w:rPr>
          <w:sz w:val="20"/>
          <w:szCs w:val="20"/>
        </w:rPr>
        <w:t xml:space="preserve"> </w:t>
      </w:r>
      <w:r w:rsidR="00FF7DD0" w:rsidRPr="00B81F9B">
        <w:rPr>
          <w:sz w:val="20"/>
          <w:szCs w:val="20"/>
        </w:rPr>
        <w:t>the UE is not required to monitor the PDCCH candidate.</w:t>
      </w:r>
      <w:r w:rsidR="00FF7DD0">
        <w:rPr>
          <w:sz w:val="20"/>
          <w:szCs w:val="20"/>
        </w:rPr>
        <w:t xml:space="preserve"> </w:t>
      </w:r>
    </w:p>
    <w:p w14:paraId="094B0965" w14:textId="77777777" w:rsidR="00FF7DD0" w:rsidRDefault="00FF7DD0" w:rsidP="00FF7DD0">
      <w:pPr>
        <w:overflowPunct w:val="0"/>
        <w:autoSpaceDE w:val="0"/>
        <w:autoSpaceDN w:val="0"/>
        <w:adjustRightInd w:val="0"/>
        <w:jc w:val="both"/>
        <w:textAlignment w:val="baseline"/>
        <w:rPr>
          <w:sz w:val="20"/>
          <w:szCs w:val="20"/>
        </w:rPr>
      </w:pPr>
    </w:p>
    <w:p w14:paraId="1EB427E8" w14:textId="11E0BC14" w:rsidR="00FF7DD0" w:rsidRPr="00B81F9B" w:rsidRDefault="00F5066F" w:rsidP="00FF7DD0">
      <w:pPr>
        <w:jc w:val="both"/>
        <w:rPr>
          <w:sz w:val="20"/>
          <w:szCs w:val="20"/>
        </w:rPr>
      </w:pPr>
      <w:r>
        <w:rPr>
          <w:sz w:val="20"/>
          <w:szCs w:val="20"/>
        </w:rPr>
        <w:t>For the UE supporting SSB burst periodicity adaptation in a secondary cell,</w:t>
      </w:r>
      <w:r w:rsidR="0064668D">
        <w:rPr>
          <w:sz w:val="20"/>
          <w:szCs w:val="20"/>
        </w:rPr>
        <w:t xml:space="preserve"> s</w:t>
      </w:r>
      <w:r w:rsidR="00FF7DD0" w:rsidRPr="0050625D">
        <w:rPr>
          <w:sz w:val="20"/>
          <w:szCs w:val="20"/>
        </w:rPr>
        <w:t xml:space="preserve">imilarly, </w:t>
      </w:r>
      <w:r w:rsidR="0064668D">
        <w:rPr>
          <w:sz w:val="20"/>
          <w:szCs w:val="20"/>
        </w:rPr>
        <w:t>to</w:t>
      </w:r>
      <w:r w:rsidR="00FF7DD0" w:rsidRPr="00B81F9B">
        <w:rPr>
          <w:sz w:val="20"/>
          <w:szCs w:val="20"/>
        </w:rPr>
        <w:t xml:space="preserve"> monitor of a PDCCH candidate by a UE</w:t>
      </w:r>
      <w:r w:rsidR="00FF7DD0">
        <w:rPr>
          <w:sz w:val="20"/>
          <w:szCs w:val="20"/>
        </w:rPr>
        <w:t xml:space="preserve"> on a secondary cell</w:t>
      </w:r>
      <w:r w:rsidR="00FF7DD0" w:rsidRPr="00B81F9B">
        <w:rPr>
          <w:sz w:val="20"/>
          <w:szCs w:val="20"/>
        </w:rPr>
        <w:t>, if the UE</w:t>
      </w:r>
    </w:p>
    <w:p w14:paraId="006BBC50" w14:textId="6424AFFA" w:rsidR="00FF7DD0" w:rsidRPr="00B81F9B" w:rsidRDefault="00FF7DD0" w:rsidP="00FF7DD0">
      <w:pPr>
        <w:pStyle w:val="B1"/>
      </w:pPr>
      <w:r w:rsidRPr="00B81F9B">
        <w:t>-</w:t>
      </w:r>
      <w:r w:rsidRPr="00B81F9B">
        <w:tab/>
        <w:t xml:space="preserve">has received </w:t>
      </w:r>
      <w:proofErr w:type="spellStart"/>
      <w:r w:rsidR="0064668D" w:rsidRPr="0064668D">
        <w:rPr>
          <w:i/>
          <w:iCs/>
        </w:rPr>
        <w:t>ssb-PositionsInBurst</w:t>
      </w:r>
      <w:proofErr w:type="spellEnd"/>
      <w:r w:rsidR="0064668D" w:rsidRPr="0064668D">
        <w:rPr>
          <w:i/>
          <w:iCs/>
        </w:rPr>
        <w:t xml:space="preserve"> in </w:t>
      </w:r>
      <w:proofErr w:type="spellStart"/>
      <w:r w:rsidR="0064668D" w:rsidRPr="0064668D">
        <w:rPr>
          <w:i/>
          <w:iCs/>
        </w:rPr>
        <w:t>ServingCellConfigCommon</w:t>
      </w:r>
      <w:proofErr w:type="spellEnd"/>
      <w:r w:rsidRPr="00B81F9B">
        <w:rPr>
          <w:i/>
          <w:iCs/>
          <w:lang w:val="en-US"/>
        </w:rPr>
        <w:t xml:space="preserve"> </w:t>
      </w:r>
      <w:r w:rsidRPr="00B81F9B">
        <w:t xml:space="preserve">for </w:t>
      </w:r>
      <w:r>
        <w:rPr>
          <w:lang w:val="en-US"/>
        </w:rPr>
        <w:t>the</w:t>
      </w:r>
      <w:r w:rsidRPr="00B81F9B">
        <w:t xml:space="preserve"> </w:t>
      </w:r>
      <w:r>
        <w:t>secondary</w:t>
      </w:r>
      <w:r w:rsidRPr="00B81F9B">
        <w:t xml:space="preserve"> cell</w:t>
      </w:r>
      <w:r w:rsidRPr="00B81F9B">
        <w:rPr>
          <w:lang w:val="en-US"/>
        </w:rPr>
        <w:t>,</w:t>
      </w:r>
      <w:r w:rsidRPr="00B81F9B">
        <w:t xml:space="preserve"> and</w:t>
      </w:r>
    </w:p>
    <w:p w14:paraId="4023F20C" w14:textId="402BEE53" w:rsidR="00FF7DD0" w:rsidRPr="00B81F9B" w:rsidRDefault="00FF7DD0" w:rsidP="00FF7DD0">
      <w:pPr>
        <w:pStyle w:val="B1"/>
        <w:rPr>
          <w:lang w:eastAsia="zh-CN"/>
        </w:rPr>
      </w:pPr>
      <w:r w:rsidRPr="00B81F9B">
        <w:rPr>
          <w:lang w:val="en-US"/>
        </w:rPr>
        <w:t>-</w:t>
      </w:r>
      <w:r w:rsidRPr="00B81F9B">
        <w:rPr>
          <w:lang w:val="en-US"/>
        </w:rPr>
        <w:tab/>
      </w:r>
      <w:r w:rsidR="0064668D" w:rsidRPr="0064668D">
        <w:rPr>
          <w:lang w:val="en-US" w:eastAsia="zh-CN"/>
        </w:rPr>
        <w:t xml:space="preserve">at least one RE for a PDCCH candidate overlaps with at least one RE of a candidate SS/PBCH block, after puncturing if applicable, corresponding to a SS/PBCH block index provided by the </w:t>
      </w:r>
      <w:proofErr w:type="spellStart"/>
      <w:r w:rsidR="0064668D" w:rsidRPr="002C5293">
        <w:rPr>
          <w:i/>
          <w:iCs/>
          <w:lang w:val="en-US" w:eastAsia="zh-CN"/>
        </w:rPr>
        <w:t>ssb-PositionsInBurst</w:t>
      </w:r>
      <w:proofErr w:type="spellEnd"/>
      <w:r w:rsidR="0064668D" w:rsidRPr="0064668D">
        <w:rPr>
          <w:lang w:val="en-US" w:eastAsia="zh-CN"/>
        </w:rPr>
        <w:t xml:space="preserve"> and associated with a SS/PBCH block that is transmitted according to SS/PBCH block burst periodicity indication in DCI format 2-9,</w:t>
      </w:r>
      <w:r w:rsidRPr="00B81F9B">
        <w:rPr>
          <w:lang w:eastAsia="zh-CN"/>
        </w:rPr>
        <w:t xml:space="preserve"> </w:t>
      </w:r>
    </w:p>
    <w:p w14:paraId="3E099DE9" w14:textId="77777777" w:rsidR="00FF7DD0" w:rsidRPr="0078664A" w:rsidRDefault="00FF7DD0" w:rsidP="00FF7DD0">
      <w:pPr>
        <w:rPr>
          <w:sz w:val="20"/>
          <w:szCs w:val="20"/>
        </w:rPr>
      </w:pPr>
      <w:r w:rsidRPr="00B81F9B">
        <w:rPr>
          <w:sz w:val="20"/>
          <w:szCs w:val="20"/>
        </w:rPr>
        <w:t>the UE is not required to monitor the PDCCH candidate.</w:t>
      </w:r>
      <w:r>
        <w:rPr>
          <w:sz w:val="20"/>
          <w:szCs w:val="20"/>
        </w:rPr>
        <w:t xml:space="preserve"> </w:t>
      </w:r>
      <w:r>
        <w:rPr>
          <w:rFonts w:cstheme="minorHAnsi"/>
          <w:sz w:val="20"/>
          <w:szCs w:val="20"/>
        </w:rPr>
        <w:t>Hence, we make the following proposal:</w:t>
      </w:r>
    </w:p>
    <w:p w14:paraId="11FBDA00" w14:textId="77777777" w:rsidR="00FF7DD0" w:rsidRPr="006E2845" w:rsidRDefault="00FF7DD0" w:rsidP="00FF7DD0">
      <w:pPr>
        <w:overflowPunct w:val="0"/>
        <w:autoSpaceDE w:val="0"/>
        <w:autoSpaceDN w:val="0"/>
        <w:adjustRightInd w:val="0"/>
        <w:jc w:val="both"/>
        <w:textAlignment w:val="baseline"/>
        <w:rPr>
          <w:rFonts w:cstheme="minorHAnsi"/>
        </w:rPr>
      </w:pPr>
    </w:p>
    <w:p w14:paraId="05E6EA20" w14:textId="7DAC290E" w:rsidR="00FF7DD0" w:rsidRPr="002D22BF" w:rsidRDefault="00FF7DD0" w:rsidP="00FF7DD0">
      <w:pPr>
        <w:overflowPunct w:val="0"/>
        <w:autoSpaceDE w:val="0"/>
        <w:autoSpaceDN w:val="0"/>
        <w:adjustRightInd w:val="0"/>
        <w:jc w:val="both"/>
        <w:textAlignment w:val="baseline"/>
        <w:rPr>
          <w:rFonts w:cstheme="minorHAnsi"/>
          <w:b/>
          <w:bCs/>
          <w:i/>
          <w:iCs/>
          <w:sz w:val="20"/>
          <w:szCs w:val="20"/>
        </w:rPr>
      </w:pPr>
      <w:r w:rsidRPr="002C5293">
        <w:rPr>
          <w:rFonts w:cstheme="minorHAnsi"/>
          <w:b/>
          <w:bCs/>
          <w:i/>
          <w:iCs/>
          <w:sz w:val="20"/>
          <w:szCs w:val="20"/>
        </w:rPr>
        <w:t xml:space="preserve">Proposal </w:t>
      </w:r>
      <w:r w:rsidR="009725BA" w:rsidRPr="002C5293">
        <w:rPr>
          <w:rFonts w:cstheme="minorHAnsi"/>
          <w:b/>
          <w:bCs/>
          <w:i/>
          <w:iCs/>
          <w:sz w:val="20"/>
          <w:szCs w:val="20"/>
        </w:rPr>
        <w:t>5</w:t>
      </w:r>
      <w:r w:rsidRPr="002C5293">
        <w:rPr>
          <w:rFonts w:cstheme="minorHAnsi"/>
          <w:b/>
          <w:bCs/>
          <w:i/>
          <w:iCs/>
          <w:sz w:val="20"/>
          <w:szCs w:val="20"/>
        </w:rPr>
        <w:t xml:space="preserve">: Adopt the following </w:t>
      </w:r>
      <w:r w:rsidRPr="002C5293">
        <w:rPr>
          <w:rFonts w:cstheme="minorHAnsi"/>
          <w:b/>
          <w:bCs/>
          <w:i/>
          <w:iCs/>
          <w:color w:val="0070C0"/>
          <w:sz w:val="20"/>
          <w:szCs w:val="20"/>
          <w:u w:val="single"/>
        </w:rPr>
        <w:t>update</w:t>
      </w:r>
      <w:r w:rsidRPr="002C5293">
        <w:rPr>
          <w:rFonts w:cstheme="minorHAnsi"/>
          <w:b/>
          <w:bCs/>
          <w:i/>
          <w:iCs/>
          <w:sz w:val="20"/>
          <w:szCs w:val="20"/>
        </w:rPr>
        <w:t xml:space="preserve"> to Clause 10 of TS 38.213 for PDCCH monitoring.</w:t>
      </w:r>
    </w:p>
    <w:p w14:paraId="06B082FA" w14:textId="77777777" w:rsidR="00FF7DD0" w:rsidRDefault="00FF7DD0" w:rsidP="00FF7DD0">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FF7DD0" w:rsidRPr="00140A3B" w14:paraId="318B4797" w14:textId="77777777" w:rsidTr="00E72B20">
        <w:tc>
          <w:tcPr>
            <w:tcW w:w="10250" w:type="dxa"/>
          </w:tcPr>
          <w:p w14:paraId="3C9D70E2" w14:textId="77777777" w:rsidR="00FF7DD0" w:rsidRPr="00B81F9B" w:rsidRDefault="00FF7DD0" w:rsidP="00E72B20">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7F00738D" w14:textId="77777777" w:rsidR="00FF7DD0" w:rsidRPr="00B81F9B" w:rsidRDefault="00FF7DD0" w:rsidP="00E72B20">
            <w:pPr>
              <w:jc w:val="center"/>
              <w:rPr>
                <w:sz w:val="20"/>
                <w:szCs w:val="20"/>
              </w:rPr>
            </w:pPr>
            <w:r w:rsidRPr="00B81F9B">
              <w:rPr>
                <w:sz w:val="20"/>
                <w:szCs w:val="20"/>
              </w:rPr>
              <w:t>&lt;omitted text&gt;</w:t>
            </w:r>
          </w:p>
          <w:p w14:paraId="4F5DE62D" w14:textId="77777777" w:rsidR="00FF7DD0" w:rsidRPr="00B81F9B" w:rsidRDefault="00FF7DD0" w:rsidP="00E72B20">
            <w:pPr>
              <w:jc w:val="both"/>
              <w:rPr>
                <w:sz w:val="20"/>
                <w:szCs w:val="20"/>
              </w:rPr>
            </w:pPr>
            <w:r w:rsidRPr="00B81F9B">
              <w:rPr>
                <w:sz w:val="20"/>
                <w:szCs w:val="20"/>
              </w:rPr>
              <w:lastRenderedPageBreak/>
              <w:t>For monitoring of a PDCCH candidate by a UE, if the UE</w:t>
            </w:r>
          </w:p>
          <w:p w14:paraId="60543339" w14:textId="77777777" w:rsidR="00FF7DD0" w:rsidRPr="00B81F9B" w:rsidRDefault="00FF7DD0"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t xml:space="preserve"> and has not received </w:t>
            </w:r>
            <w:bookmarkStart w:id="1" w:name="_Hlk493885951"/>
            <w:proofErr w:type="spellStart"/>
            <w:r w:rsidRPr="00B81F9B">
              <w:rPr>
                <w:i/>
              </w:rPr>
              <w:t>ssb-PositionsInBurst</w:t>
            </w:r>
            <w:bookmarkEnd w:id="1"/>
            <w:proofErr w:type="spellEnd"/>
            <w:r w:rsidRPr="00B81F9B">
              <w:t xml:space="preserve"> </w:t>
            </w:r>
            <w:r w:rsidRPr="00B81F9B">
              <w:rPr>
                <w:lang w:val="en-US"/>
              </w:rPr>
              <w:t xml:space="preserve">in </w:t>
            </w:r>
            <w:proofErr w:type="spellStart"/>
            <w:r w:rsidRPr="00B81F9B">
              <w:rPr>
                <w:i/>
              </w:rPr>
              <w:t>ServingCellConfigCommon</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193DFA9C" w14:textId="77777777" w:rsidR="00FF7DD0" w:rsidRPr="00B81F9B" w:rsidRDefault="00FF7DD0" w:rsidP="00E72B20">
            <w:pPr>
              <w:pStyle w:val="B1"/>
              <w:rPr>
                <w:lang w:val="en-US" w:eastAsia="zh-CN"/>
              </w:rPr>
            </w:pPr>
            <w:r w:rsidRPr="00B81F9B">
              <w:rPr>
                <w:lang w:val="en-US"/>
              </w:rPr>
              <w:t>-</w:t>
            </w:r>
            <w:r w:rsidRPr="00B81F9B">
              <w:rPr>
                <w:lang w:val="en-US"/>
              </w:rPr>
              <w:tab/>
            </w:r>
            <w:r w:rsidRPr="00B81F9B">
              <w:rPr>
                <w:lang w:val="en-US" w:eastAsia="zh-CN"/>
              </w:rPr>
              <w:t xml:space="preserve">does not monitor PDCCH candidates in a Type0-PDCCH CSS set, and </w:t>
            </w:r>
          </w:p>
          <w:p w14:paraId="79C3F189"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rPr>
                <w:lang w:eastAsia="zh-CN"/>
              </w:rPr>
              <w:t xml:space="preserve">, </w:t>
            </w:r>
          </w:p>
          <w:p w14:paraId="6D15FDD1" w14:textId="77777777" w:rsidR="00FF7DD0" w:rsidRPr="00140A3B" w:rsidRDefault="00FF7DD0" w:rsidP="00E72B20">
            <w:pPr>
              <w:rPr>
                <w:sz w:val="20"/>
                <w:szCs w:val="20"/>
              </w:rPr>
            </w:pPr>
            <w:r w:rsidRPr="00B81F9B">
              <w:rPr>
                <w:sz w:val="20"/>
                <w:szCs w:val="20"/>
              </w:rPr>
              <w:t>the UE is not required to monitor the PDCCH candidate.</w:t>
            </w:r>
          </w:p>
          <w:p w14:paraId="7FB72E3D" w14:textId="77777777" w:rsidR="00FF7DD0" w:rsidRPr="00B81F9B" w:rsidRDefault="00FF7DD0" w:rsidP="00E72B20">
            <w:pPr>
              <w:rPr>
                <w:sz w:val="20"/>
                <w:szCs w:val="20"/>
              </w:rPr>
            </w:pPr>
          </w:p>
          <w:p w14:paraId="3175C8FB" w14:textId="77777777" w:rsidR="00FF7DD0" w:rsidRPr="00B81F9B" w:rsidRDefault="00FF7DD0" w:rsidP="00E72B20">
            <w:pPr>
              <w:jc w:val="both"/>
              <w:rPr>
                <w:sz w:val="20"/>
                <w:szCs w:val="20"/>
              </w:rPr>
            </w:pPr>
            <w:r w:rsidRPr="00B81F9B">
              <w:rPr>
                <w:sz w:val="20"/>
                <w:szCs w:val="20"/>
              </w:rPr>
              <w:t>For monitoring of a PDCCH candidate by a UE, if the UE</w:t>
            </w:r>
          </w:p>
          <w:p w14:paraId="0EAC118A" w14:textId="3DCA5A87" w:rsidR="00FF7DD0" w:rsidRPr="00B81F9B" w:rsidRDefault="00FF7DD0" w:rsidP="00E72B20">
            <w:pPr>
              <w:pStyle w:val="B1"/>
            </w:pPr>
            <w:r w:rsidRPr="00B81F9B">
              <w:t>-</w:t>
            </w:r>
            <w:r w:rsidRPr="00B81F9B">
              <w:tab/>
              <w:t xml:space="preserve">has received </w:t>
            </w:r>
            <w:proofErr w:type="spellStart"/>
            <w:r w:rsidR="0064668D" w:rsidRPr="000144AA">
              <w:rPr>
                <w:i/>
              </w:rPr>
              <w:t>ssb-PositionsInBurst</w:t>
            </w:r>
            <w:proofErr w:type="spellEnd"/>
            <w:r w:rsidR="0064668D" w:rsidRPr="000144AA">
              <w:t xml:space="preserve"> </w:t>
            </w:r>
            <w:r w:rsidR="0064668D" w:rsidRPr="000144AA">
              <w:rPr>
                <w:lang w:val="en-US"/>
              </w:rPr>
              <w:t xml:space="preserve">in </w:t>
            </w:r>
            <w:proofErr w:type="spellStart"/>
            <w:r w:rsidR="0064668D" w:rsidRPr="000144AA">
              <w:rPr>
                <w:i/>
              </w:rPr>
              <w:t>ServingCellConfigCommon</w:t>
            </w:r>
            <w:proofErr w:type="spellEnd"/>
            <w:r w:rsidR="0064668D" w:rsidRPr="000144AA">
              <w:rPr>
                <w:i/>
                <w:iCs/>
                <w:u w:val="single"/>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7A299221" w14:textId="77777777" w:rsidR="00FF7DD0" w:rsidRPr="00B81F9B" w:rsidRDefault="00FF7DD0" w:rsidP="00E72B20">
            <w:pPr>
              <w:pStyle w:val="B1"/>
              <w:rPr>
                <w:lang w:val="en-US" w:eastAsia="zh-CN"/>
              </w:rPr>
            </w:pPr>
            <w:r w:rsidRPr="00B81F9B">
              <w:rPr>
                <w:lang w:val="en-US"/>
              </w:rPr>
              <w:t>-</w:t>
            </w:r>
            <w:r w:rsidRPr="00B81F9B">
              <w:rPr>
                <w:lang w:val="en-US"/>
              </w:rPr>
              <w:tab/>
            </w:r>
            <w:r w:rsidRPr="00B81F9B">
              <w:rPr>
                <w:lang w:val="en-US" w:eastAsia="zh-CN"/>
              </w:rPr>
              <w:t xml:space="preserve">does not monitor PDCCH candidates in a Type0-PDCCH CSS set, and </w:t>
            </w:r>
          </w:p>
          <w:p w14:paraId="27D7E244"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proofErr w:type="spellStart"/>
            <w:r w:rsidRPr="00B81F9B">
              <w:rPr>
                <w:i/>
              </w:rPr>
              <w:t>ServingCellConfigCommon</w:t>
            </w:r>
            <w:proofErr w:type="spellEnd"/>
            <w:r w:rsidRPr="00B81F9B">
              <w:rPr>
                <w:lang w:eastAsia="zh-CN"/>
              </w:rPr>
              <w:t xml:space="preserve">, </w:t>
            </w:r>
          </w:p>
          <w:p w14:paraId="2010224C" w14:textId="77777777" w:rsidR="00FF7DD0" w:rsidRPr="00140A3B" w:rsidRDefault="00FF7DD0" w:rsidP="00E72B20">
            <w:pPr>
              <w:rPr>
                <w:sz w:val="20"/>
                <w:szCs w:val="20"/>
              </w:rPr>
            </w:pPr>
            <w:r w:rsidRPr="00B81F9B">
              <w:rPr>
                <w:sz w:val="20"/>
                <w:szCs w:val="20"/>
              </w:rPr>
              <w:t>the UE is not required to monitor the PDCCH candidate.</w:t>
            </w:r>
          </w:p>
          <w:p w14:paraId="26007E0D" w14:textId="77777777" w:rsidR="00FF7DD0" w:rsidRPr="00B81F9B" w:rsidRDefault="00FF7DD0" w:rsidP="00E72B20">
            <w:pPr>
              <w:rPr>
                <w:sz w:val="20"/>
                <w:szCs w:val="20"/>
              </w:rPr>
            </w:pPr>
          </w:p>
          <w:p w14:paraId="7BF0744A" w14:textId="77777777" w:rsidR="00FF7DD0" w:rsidRPr="00B81F9B" w:rsidRDefault="00FF7DD0" w:rsidP="00E72B20">
            <w:pPr>
              <w:jc w:val="both"/>
              <w:rPr>
                <w:sz w:val="20"/>
                <w:szCs w:val="20"/>
              </w:rPr>
            </w:pPr>
            <w:r w:rsidRPr="00B81F9B">
              <w:rPr>
                <w:sz w:val="20"/>
                <w:szCs w:val="20"/>
              </w:rPr>
              <w:t>For monitoring of a PDCCH candidate by a UE, if the UE</w:t>
            </w:r>
          </w:p>
          <w:p w14:paraId="52AA243B" w14:textId="77777777" w:rsidR="00FF7DD0" w:rsidRPr="00B81F9B" w:rsidRDefault="00FF7DD0"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643CD442"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with same physical cell identity as the one associated with a RS having same quasi-collocation properties as a CORESET for the PDCCH candidate,</w:t>
            </w:r>
            <w:r w:rsidRPr="00B81F9B">
              <w:rPr>
                <w:lang w:eastAsia="zh-CN"/>
              </w:rPr>
              <w:t xml:space="preserve"> </w:t>
            </w:r>
          </w:p>
          <w:p w14:paraId="0CA7C63D" w14:textId="77777777" w:rsidR="00FF7DD0" w:rsidRPr="00140A3B" w:rsidRDefault="00FF7DD0" w:rsidP="00E72B20">
            <w:pPr>
              <w:rPr>
                <w:sz w:val="20"/>
                <w:szCs w:val="20"/>
              </w:rPr>
            </w:pPr>
            <w:r w:rsidRPr="00B81F9B">
              <w:rPr>
                <w:sz w:val="20"/>
                <w:szCs w:val="20"/>
              </w:rPr>
              <w:t>the UE is not required to monitor the PDCCH candidate.</w:t>
            </w:r>
          </w:p>
          <w:p w14:paraId="1B6CD8F8" w14:textId="77777777" w:rsidR="00FF7DD0" w:rsidRPr="00140A3B" w:rsidRDefault="00FF7DD0" w:rsidP="00E72B20">
            <w:pPr>
              <w:rPr>
                <w:sz w:val="20"/>
                <w:szCs w:val="20"/>
              </w:rPr>
            </w:pPr>
          </w:p>
          <w:p w14:paraId="39CC6E85" w14:textId="77777777" w:rsidR="00FF7DD0" w:rsidRPr="00920AD7" w:rsidRDefault="00FF7DD0" w:rsidP="00E72B20">
            <w:pPr>
              <w:jc w:val="both"/>
              <w:rPr>
                <w:color w:val="0070C0"/>
                <w:sz w:val="20"/>
                <w:szCs w:val="20"/>
                <w:u w:val="single"/>
              </w:rPr>
            </w:pPr>
            <w:r w:rsidRPr="00920AD7">
              <w:rPr>
                <w:color w:val="0070C0"/>
                <w:sz w:val="20"/>
                <w:szCs w:val="20"/>
                <w:u w:val="single"/>
              </w:rPr>
              <w:t>For monitoring of a PDCCH candidate by a UE on a secondary cell, if the UE</w:t>
            </w:r>
          </w:p>
          <w:p w14:paraId="72B8C8A5" w14:textId="7554A950" w:rsidR="00FF7DD0" w:rsidRPr="00920AD7" w:rsidRDefault="00FF7DD0" w:rsidP="00E72B20">
            <w:pPr>
              <w:pStyle w:val="B1"/>
              <w:rPr>
                <w:color w:val="0070C0"/>
                <w:u w:val="single"/>
              </w:rPr>
            </w:pPr>
            <w:r w:rsidRPr="00920AD7">
              <w:rPr>
                <w:color w:val="0070C0"/>
                <w:u w:val="single"/>
              </w:rPr>
              <w:t>-</w:t>
            </w:r>
            <w:r w:rsidRPr="00920AD7">
              <w:rPr>
                <w:color w:val="0070C0"/>
                <w:u w:val="single"/>
              </w:rPr>
              <w:tab/>
              <w:t xml:space="preserve">has received </w:t>
            </w:r>
            <w:bookmarkStart w:id="2" w:name="_Hlk193704854"/>
            <w:proofErr w:type="spellStart"/>
            <w:r w:rsidR="005B301F" w:rsidRPr="002C5293">
              <w:rPr>
                <w:i/>
                <w:color w:val="0070C0"/>
                <w:u w:val="single"/>
              </w:rPr>
              <w:t>ssb-PositionsInBurst</w:t>
            </w:r>
            <w:proofErr w:type="spellEnd"/>
            <w:r w:rsidR="005B301F" w:rsidRPr="002C5293">
              <w:rPr>
                <w:color w:val="0070C0"/>
                <w:u w:val="single"/>
              </w:rPr>
              <w:t xml:space="preserve"> </w:t>
            </w:r>
            <w:r w:rsidR="005B301F" w:rsidRPr="002C5293">
              <w:rPr>
                <w:color w:val="0070C0"/>
                <w:u w:val="single"/>
                <w:lang w:val="en-US"/>
              </w:rPr>
              <w:t xml:space="preserve">in </w:t>
            </w:r>
            <w:proofErr w:type="spellStart"/>
            <w:r w:rsidR="005B301F" w:rsidRPr="002C5293">
              <w:rPr>
                <w:i/>
                <w:color w:val="0070C0"/>
                <w:u w:val="single"/>
              </w:rPr>
              <w:t>ServingCellConfigCommon</w:t>
            </w:r>
            <w:proofErr w:type="spellEnd"/>
            <w:r w:rsidRPr="00920AD7">
              <w:rPr>
                <w:i/>
                <w:iCs/>
                <w:color w:val="0070C0"/>
                <w:u w:val="single"/>
                <w:lang w:val="en-US"/>
              </w:rPr>
              <w:t xml:space="preserve"> </w:t>
            </w:r>
            <w:bookmarkEnd w:id="2"/>
            <w:r w:rsidRPr="00920AD7">
              <w:rPr>
                <w:color w:val="0070C0"/>
                <w:u w:val="single"/>
              </w:rPr>
              <w:t>for the secondary cell</w:t>
            </w:r>
            <w:r w:rsidRPr="00920AD7">
              <w:rPr>
                <w:color w:val="0070C0"/>
                <w:u w:val="single"/>
                <w:lang w:val="en-US"/>
              </w:rPr>
              <w:t>,</w:t>
            </w:r>
            <w:r w:rsidRPr="00920AD7">
              <w:rPr>
                <w:color w:val="0070C0"/>
                <w:u w:val="single"/>
              </w:rPr>
              <w:t xml:space="preserve"> and</w:t>
            </w:r>
          </w:p>
          <w:p w14:paraId="35F64419" w14:textId="6964C96A" w:rsidR="00FF7DD0" w:rsidRPr="00920AD7" w:rsidRDefault="00FF7DD0" w:rsidP="00E72B20">
            <w:pPr>
              <w:pStyle w:val="B1"/>
              <w:rPr>
                <w:color w:val="0070C0"/>
                <w:u w:val="single"/>
                <w:lang w:eastAsia="zh-CN"/>
              </w:rPr>
            </w:pPr>
            <w:r w:rsidRPr="00920AD7">
              <w:rPr>
                <w:color w:val="0070C0"/>
                <w:u w:val="single"/>
                <w:lang w:val="en-US"/>
              </w:rPr>
              <w:t>-</w:t>
            </w:r>
            <w:r w:rsidRPr="00920AD7">
              <w:rPr>
                <w:color w:val="0070C0"/>
                <w:u w:val="single"/>
                <w:lang w:val="en-US"/>
              </w:rPr>
              <w:tab/>
            </w:r>
            <w:r w:rsidR="00920AD7" w:rsidRPr="002C5293">
              <w:rPr>
                <w:color w:val="0070C0"/>
                <w:u w:val="single"/>
                <w:lang w:val="en-US" w:eastAsia="zh-CN"/>
              </w:rPr>
              <w:t xml:space="preserve">at least one </w:t>
            </w:r>
            <w:r w:rsidR="00920AD7" w:rsidRPr="002C5293">
              <w:rPr>
                <w:color w:val="0070C0"/>
                <w:u w:val="single"/>
                <w:lang w:eastAsia="zh-CN"/>
              </w:rPr>
              <w:t>RE for a PDCCH candidate overlap</w:t>
            </w:r>
            <w:r w:rsidR="00920AD7" w:rsidRPr="002C5293">
              <w:rPr>
                <w:color w:val="0070C0"/>
                <w:u w:val="single"/>
                <w:lang w:val="en-US" w:eastAsia="zh-CN"/>
              </w:rPr>
              <w:t>s</w:t>
            </w:r>
            <w:r w:rsidR="00920AD7" w:rsidRPr="002C5293">
              <w:rPr>
                <w:color w:val="0070C0"/>
                <w:u w:val="single"/>
                <w:lang w:eastAsia="zh-CN"/>
              </w:rPr>
              <w:t xml:space="preserve"> with </w:t>
            </w:r>
            <w:r w:rsidR="00920AD7" w:rsidRPr="002C5293">
              <w:rPr>
                <w:color w:val="0070C0"/>
                <w:u w:val="single"/>
                <w:lang w:val="en-US" w:eastAsia="zh-CN"/>
              </w:rPr>
              <w:t xml:space="preserve">at least one </w:t>
            </w:r>
            <w:r w:rsidR="00920AD7" w:rsidRPr="002C5293">
              <w:rPr>
                <w:color w:val="0070C0"/>
                <w:u w:val="single"/>
                <w:lang w:eastAsia="zh-CN"/>
              </w:rPr>
              <w:t xml:space="preserve">RE </w:t>
            </w:r>
            <w:r w:rsidR="00920AD7" w:rsidRPr="002C5293">
              <w:rPr>
                <w:color w:val="0070C0"/>
                <w:u w:val="single"/>
                <w:lang w:val="en-US" w:eastAsia="zh-CN"/>
              </w:rPr>
              <w:t>of a candidate SS/PBCH block</w:t>
            </w:r>
            <w:r w:rsidR="00920AD7" w:rsidRPr="002C5293">
              <w:rPr>
                <w:color w:val="0070C0"/>
                <w:u w:val="single"/>
                <w:lang w:val="en-US" w:eastAsia="zh-CN" w:bidi="ar"/>
              </w:rPr>
              <w:t>, after puncturing if applicable,</w:t>
            </w:r>
            <w:r w:rsidR="00920AD7" w:rsidRPr="002C5293">
              <w:rPr>
                <w:color w:val="0070C0"/>
                <w:u w:val="single"/>
                <w:lang w:val="en-US" w:eastAsia="zh-CN"/>
              </w:rPr>
              <w:t xml:space="preserve"> </w:t>
            </w:r>
            <w:r w:rsidR="00920AD7" w:rsidRPr="002C5293">
              <w:rPr>
                <w:color w:val="0070C0"/>
                <w:u w:val="single"/>
                <w:lang w:eastAsia="zh-CN"/>
              </w:rPr>
              <w:t xml:space="preserve">corresponding to a SS/PBCH block index provided by the </w:t>
            </w:r>
            <w:proofErr w:type="spellStart"/>
            <w:r w:rsidR="00920AD7" w:rsidRPr="002C5293">
              <w:rPr>
                <w:i/>
                <w:iCs/>
                <w:color w:val="0070C0"/>
                <w:u w:val="single"/>
              </w:rPr>
              <w:t>ssb-PositionsInBurst</w:t>
            </w:r>
            <w:proofErr w:type="spellEnd"/>
            <w:r w:rsidR="00920AD7" w:rsidRPr="002C5293">
              <w:rPr>
                <w:iCs/>
                <w:color w:val="0070C0"/>
                <w:u w:val="single"/>
                <w:lang w:val="en-US"/>
              </w:rPr>
              <w:t xml:space="preserve"> </w:t>
            </w:r>
            <w:r w:rsidR="00920AD7" w:rsidRPr="002C5293">
              <w:rPr>
                <w:color w:val="0070C0"/>
                <w:u w:val="single"/>
                <w:lang w:val="en-US"/>
              </w:rPr>
              <w:t>and associated with a SS/PBCH block that is transmitted according to SS/PBCH block burst periodicity indication in DCI format 2-9</w:t>
            </w:r>
            <w:r w:rsidRPr="00920AD7">
              <w:rPr>
                <w:color w:val="0070C0"/>
                <w:u w:val="single"/>
                <w:lang w:val="en-US"/>
              </w:rPr>
              <w:t>,</w:t>
            </w:r>
          </w:p>
          <w:p w14:paraId="439F4B1F" w14:textId="77777777" w:rsidR="00FF7DD0" w:rsidRPr="00140A3B" w:rsidRDefault="00FF7DD0" w:rsidP="00E72B20">
            <w:pPr>
              <w:rPr>
                <w:color w:val="0070C0"/>
                <w:sz w:val="20"/>
                <w:szCs w:val="20"/>
                <w:u w:val="single"/>
              </w:rPr>
            </w:pPr>
            <w:r w:rsidRPr="00B81F9B">
              <w:rPr>
                <w:color w:val="0070C0"/>
                <w:sz w:val="20"/>
                <w:szCs w:val="20"/>
                <w:u w:val="single"/>
              </w:rPr>
              <w:t>the UE is not required to monitor the PDCCH candidate.</w:t>
            </w:r>
          </w:p>
          <w:p w14:paraId="5111CE82" w14:textId="77777777" w:rsidR="00FF7DD0" w:rsidRPr="00140A3B" w:rsidRDefault="00FF7DD0" w:rsidP="00E72B20">
            <w:pPr>
              <w:rPr>
                <w:color w:val="0070C0"/>
                <w:sz w:val="20"/>
                <w:szCs w:val="20"/>
                <w:u w:val="single"/>
              </w:rPr>
            </w:pPr>
          </w:p>
          <w:p w14:paraId="332C40CC" w14:textId="77777777" w:rsidR="00FF7DD0" w:rsidRPr="00140A3B" w:rsidRDefault="00FF7DD0" w:rsidP="00E72B20">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43BE9758" w14:textId="77777777" w:rsidR="00FF7DD0" w:rsidRPr="00B81F9B" w:rsidRDefault="00FF7DD0" w:rsidP="00E72B20">
            <w:pPr>
              <w:rPr>
                <w:sz w:val="20"/>
                <w:szCs w:val="20"/>
              </w:rPr>
            </w:pPr>
          </w:p>
          <w:p w14:paraId="01C0DE85" w14:textId="77777777" w:rsidR="00FF7DD0" w:rsidRPr="00B81F9B" w:rsidRDefault="00FF7DD0" w:rsidP="00E72B20">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5F2535BC" w14:textId="77777777" w:rsidR="00FF7DD0" w:rsidRPr="00B81F9B" w:rsidRDefault="00FF7DD0" w:rsidP="00E72B20">
            <w:pPr>
              <w:spacing w:after="240"/>
              <w:jc w:val="center"/>
              <w:rPr>
                <w:color w:val="0070C0"/>
                <w:sz w:val="20"/>
                <w:szCs w:val="20"/>
              </w:rPr>
            </w:pPr>
            <w:r w:rsidRPr="00B81F9B">
              <w:rPr>
                <w:sz w:val="20"/>
                <w:szCs w:val="20"/>
              </w:rPr>
              <w:t>&lt;omitted text&gt;</w:t>
            </w:r>
          </w:p>
        </w:tc>
      </w:tr>
    </w:tbl>
    <w:p w14:paraId="4746319D" w14:textId="77777777" w:rsidR="00FF7DD0" w:rsidRDefault="00FF7DD0" w:rsidP="00FF7DD0">
      <w:pPr>
        <w:overflowPunct w:val="0"/>
        <w:autoSpaceDE w:val="0"/>
        <w:autoSpaceDN w:val="0"/>
        <w:adjustRightInd w:val="0"/>
        <w:jc w:val="both"/>
        <w:textAlignment w:val="baseline"/>
        <w:rPr>
          <w:rFonts w:cstheme="minorHAnsi"/>
          <w:sz w:val="20"/>
          <w:szCs w:val="20"/>
        </w:rPr>
      </w:pPr>
    </w:p>
    <w:p w14:paraId="6AEA31FE" w14:textId="0E633C4E" w:rsidR="00FF7DD0" w:rsidRDefault="000050FA" w:rsidP="00FF7DD0">
      <w:pPr>
        <w:overflowPunct w:val="0"/>
        <w:autoSpaceDE w:val="0"/>
        <w:autoSpaceDN w:val="0"/>
        <w:adjustRightInd w:val="0"/>
        <w:jc w:val="both"/>
        <w:textAlignment w:val="baseline"/>
        <w:rPr>
          <w:rFonts w:cstheme="minorHAnsi"/>
          <w:b/>
          <w:bCs/>
          <w:sz w:val="20"/>
          <w:szCs w:val="20"/>
          <w:u w:val="single"/>
        </w:rPr>
      </w:pPr>
      <w:r w:rsidRPr="002C5293">
        <w:rPr>
          <w:rFonts w:cstheme="minorHAnsi"/>
          <w:b/>
          <w:bCs/>
          <w:sz w:val="20"/>
          <w:szCs w:val="20"/>
          <w:u w:val="single"/>
        </w:rPr>
        <w:t xml:space="preserve">PDSCH </w:t>
      </w:r>
      <w:r w:rsidR="008A69B9" w:rsidRPr="002C5293">
        <w:rPr>
          <w:rFonts w:cstheme="minorHAnsi"/>
          <w:b/>
          <w:bCs/>
          <w:sz w:val="20"/>
          <w:szCs w:val="20"/>
          <w:u w:val="single"/>
        </w:rPr>
        <w:t>resource mapping</w:t>
      </w:r>
    </w:p>
    <w:p w14:paraId="3A0B71BE" w14:textId="77777777" w:rsidR="0064668D" w:rsidRPr="002C5293" w:rsidRDefault="0064668D" w:rsidP="00FF7DD0">
      <w:pPr>
        <w:overflowPunct w:val="0"/>
        <w:autoSpaceDE w:val="0"/>
        <w:autoSpaceDN w:val="0"/>
        <w:adjustRightInd w:val="0"/>
        <w:jc w:val="both"/>
        <w:textAlignment w:val="baseline"/>
        <w:rPr>
          <w:rFonts w:cstheme="minorHAnsi"/>
          <w:b/>
          <w:bCs/>
          <w:sz w:val="20"/>
          <w:szCs w:val="20"/>
          <w:u w:val="single"/>
        </w:rPr>
      </w:pPr>
    </w:p>
    <w:p w14:paraId="358CD4EF" w14:textId="6A8AC284" w:rsidR="00FF7DD0" w:rsidRPr="00B81F9B" w:rsidRDefault="00FF7DD0" w:rsidP="00FF7DD0">
      <w:pPr>
        <w:spacing w:after="180"/>
        <w:rPr>
          <w:rFonts w:eastAsia="SimSun"/>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w:t>
      </w:r>
      <w:r>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Pr>
          <w:rFonts w:eastAsia="SimSun"/>
          <w:color w:val="000000"/>
          <w:sz w:val="20"/>
          <w:szCs w:val="20"/>
          <w:lang w:val="en-GB"/>
        </w:rPr>
        <w:t>Similarly, f</w:t>
      </w:r>
      <w:r w:rsidRPr="00B81F9B">
        <w:rPr>
          <w:rFonts w:eastAsia="SimSun"/>
          <w:sz w:val="20"/>
          <w:szCs w:val="20"/>
          <w:lang w:val="en-GB"/>
        </w:rPr>
        <w:t xml:space="preserve">or an UE supporting </w:t>
      </w:r>
      <w:r w:rsidR="0064668D">
        <w:rPr>
          <w:rFonts w:eastAsia="SimSun"/>
          <w:sz w:val="20"/>
          <w:szCs w:val="20"/>
          <w:lang w:val="en-GB"/>
        </w:rPr>
        <w:t>SSB burst periodicity adaptation</w:t>
      </w:r>
      <w:r w:rsidRPr="00B81F9B">
        <w:rPr>
          <w:rFonts w:eastAsia="SimSun"/>
          <w:sz w:val="20"/>
          <w:szCs w:val="20"/>
          <w:lang w:val="en-GB"/>
        </w:rPr>
        <w:t xml:space="preserve">, the UE </w:t>
      </w:r>
      <w:r w:rsidR="00D33D22">
        <w:rPr>
          <w:rFonts w:eastAsia="SimSun"/>
          <w:sz w:val="20"/>
          <w:szCs w:val="20"/>
          <w:lang w:val="en-GB"/>
        </w:rPr>
        <w:t xml:space="preserve">additionally </w:t>
      </w:r>
      <w:r w:rsidRPr="00B81F9B">
        <w:rPr>
          <w:rFonts w:eastAsia="SimSun"/>
          <w:sz w:val="20"/>
          <w:szCs w:val="20"/>
          <w:lang w:val="en-GB"/>
        </w:rPr>
        <w:t xml:space="preserve">assumes SS/PBCH block transmission according to </w:t>
      </w:r>
      <w:r w:rsidR="0064668D" w:rsidRPr="002C5293">
        <w:rPr>
          <w:rFonts w:eastAsia="SimSun"/>
          <w:sz w:val="20"/>
          <w:szCs w:val="20"/>
          <w:lang w:val="en-GB"/>
        </w:rPr>
        <w:t xml:space="preserve">the </w:t>
      </w:r>
      <w:r w:rsidR="0064668D">
        <w:rPr>
          <w:rFonts w:eastAsia="SimSun"/>
          <w:sz w:val="20"/>
          <w:szCs w:val="20"/>
          <w:lang w:val="en-GB"/>
        </w:rPr>
        <w:t xml:space="preserve">SSB burst periodicity </w:t>
      </w:r>
      <w:r w:rsidR="00D33D22">
        <w:rPr>
          <w:rFonts w:eastAsia="SimSun"/>
          <w:sz w:val="20"/>
          <w:szCs w:val="20"/>
          <w:lang w:val="en-GB"/>
        </w:rPr>
        <w:t>indication in DCI 2_9</w:t>
      </w:r>
      <w:r w:rsidRPr="00B81F9B">
        <w:rPr>
          <w:rFonts w:eastAsia="SimSun"/>
          <w:sz w:val="20"/>
          <w:szCs w:val="20"/>
          <w:lang w:val="en-GB"/>
        </w:rPr>
        <w:t xml:space="preserve"> if the PDSCH resource allocation overlaps with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and the UE shall assume that the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xml:space="preserve"> are not available for PDSCH in the OFDM symbols where SS/PBCH block associated with the same PCI is transmitted. </w:t>
      </w:r>
      <w:r>
        <w:rPr>
          <w:rFonts w:eastAsia="SimSun"/>
          <w:sz w:val="20"/>
          <w:szCs w:val="20"/>
          <w:lang w:val="en-GB"/>
        </w:rPr>
        <w:t>Hence, we make the following proposal.</w:t>
      </w:r>
    </w:p>
    <w:p w14:paraId="76D1B1CF" w14:textId="73AC6CC3" w:rsidR="00FF7DD0" w:rsidRPr="00594B89" w:rsidRDefault="00FF7DD0" w:rsidP="00FF7DD0">
      <w:pPr>
        <w:overflowPunct w:val="0"/>
        <w:autoSpaceDE w:val="0"/>
        <w:autoSpaceDN w:val="0"/>
        <w:adjustRightInd w:val="0"/>
        <w:jc w:val="both"/>
        <w:textAlignment w:val="baseline"/>
        <w:rPr>
          <w:rFonts w:cstheme="minorHAnsi"/>
          <w:b/>
          <w:bCs/>
          <w:i/>
          <w:iCs/>
          <w:sz w:val="20"/>
          <w:szCs w:val="20"/>
        </w:rPr>
      </w:pPr>
      <w:r w:rsidRPr="002C5293">
        <w:rPr>
          <w:rFonts w:cstheme="minorHAnsi"/>
          <w:b/>
          <w:bCs/>
          <w:i/>
          <w:iCs/>
          <w:sz w:val="20"/>
          <w:szCs w:val="20"/>
        </w:rPr>
        <w:lastRenderedPageBreak/>
        <w:t xml:space="preserve">Proposal </w:t>
      </w:r>
      <w:r w:rsidR="009725BA" w:rsidRPr="002C5293">
        <w:rPr>
          <w:rFonts w:cstheme="minorHAnsi"/>
          <w:b/>
          <w:bCs/>
          <w:i/>
          <w:iCs/>
          <w:sz w:val="20"/>
          <w:szCs w:val="20"/>
        </w:rPr>
        <w:t>6</w:t>
      </w:r>
      <w:r w:rsidRPr="002C5293">
        <w:rPr>
          <w:rFonts w:cstheme="minorHAnsi"/>
          <w:b/>
          <w:bCs/>
          <w:i/>
          <w:iCs/>
          <w:sz w:val="20"/>
          <w:szCs w:val="20"/>
        </w:rPr>
        <w:t xml:space="preserve">: Adopt the following </w:t>
      </w:r>
      <w:r w:rsidRPr="002C5293">
        <w:rPr>
          <w:rFonts w:cstheme="minorHAnsi"/>
          <w:b/>
          <w:bCs/>
          <w:i/>
          <w:iCs/>
          <w:color w:val="0070C0"/>
          <w:sz w:val="20"/>
          <w:szCs w:val="20"/>
          <w:u w:val="single"/>
        </w:rPr>
        <w:t>update</w:t>
      </w:r>
      <w:r w:rsidRPr="002C5293">
        <w:rPr>
          <w:rFonts w:cstheme="minorHAnsi"/>
          <w:b/>
          <w:bCs/>
          <w:i/>
          <w:iCs/>
          <w:sz w:val="20"/>
          <w:szCs w:val="20"/>
        </w:rPr>
        <w:t xml:space="preserve"> to Clause 5.1.4 of TS 38.214 for PDSCH resource mapping.</w:t>
      </w:r>
    </w:p>
    <w:p w14:paraId="659F3BFF" w14:textId="77777777" w:rsidR="00FF7DD0" w:rsidRDefault="00FF7DD0" w:rsidP="00FF7DD0">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FF7DD0" w:rsidRPr="00802FBC" w14:paraId="64ED110C" w14:textId="77777777" w:rsidTr="00E72B20">
        <w:tc>
          <w:tcPr>
            <w:tcW w:w="10250" w:type="dxa"/>
          </w:tcPr>
          <w:p w14:paraId="28CD91C3" w14:textId="77777777" w:rsidR="00FF7DD0" w:rsidRPr="00B81F9B" w:rsidRDefault="00FF7DD0" w:rsidP="00E72B20">
            <w:pPr>
              <w:keepNext/>
              <w:keepLines/>
              <w:spacing w:before="120" w:after="180"/>
              <w:ind w:left="1134" w:hanging="1134"/>
              <w:outlineLvl w:val="2"/>
              <w:rPr>
                <w:rFonts w:eastAsia="SimSun"/>
                <w:color w:val="000000"/>
                <w:sz w:val="28"/>
                <w:szCs w:val="20"/>
                <w:lang w:val="x-none"/>
              </w:rPr>
            </w:pPr>
            <w:bookmarkStart w:id="3" w:name="_Toc11352093"/>
            <w:bookmarkStart w:id="4" w:name="_Toc20317983"/>
            <w:bookmarkStart w:id="5" w:name="_Toc27299881"/>
            <w:bookmarkStart w:id="6" w:name="_Toc29673146"/>
            <w:bookmarkStart w:id="7" w:name="_Toc29673287"/>
            <w:bookmarkStart w:id="8" w:name="_Toc29674280"/>
            <w:bookmarkStart w:id="9" w:name="_Toc36645510"/>
            <w:bookmarkStart w:id="10" w:name="_Toc45810555"/>
            <w:bookmarkStart w:id="11" w:name="_Toc186746550"/>
            <w:r w:rsidRPr="00B81F9B">
              <w:rPr>
                <w:rFonts w:eastAsia="SimSun"/>
                <w:color w:val="000000"/>
                <w:sz w:val="28"/>
                <w:szCs w:val="20"/>
                <w:lang w:val="x-none"/>
              </w:rPr>
              <w:t>5.1.4</w:t>
            </w:r>
            <w:r w:rsidRPr="00B81F9B">
              <w:rPr>
                <w:rFonts w:eastAsia="SimSun"/>
                <w:color w:val="000000"/>
                <w:sz w:val="28"/>
                <w:szCs w:val="20"/>
                <w:lang w:val="x-none"/>
              </w:rPr>
              <w:tab/>
              <w:t>PDSCH resource mapping</w:t>
            </w:r>
            <w:bookmarkEnd w:id="3"/>
            <w:bookmarkEnd w:id="4"/>
            <w:bookmarkEnd w:id="5"/>
            <w:bookmarkEnd w:id="6"/>
            <w:bookmarkEnd w:id="7"/>
            <w:bookmarkEnd w:id="8"/>
            <w:bookmarkEnd w:id="9"/>
            <w:bookmarkEnd w:id="10"/>
            <w:bookmarkEnd w:id="11"/>
          </w:p>
          <w:p w14:paraId="715D9D6F" w14:textId="77777777" w:rsidR="00FF7DD0" w:rsidRPr="00802FBC" w:rsidRDefault="00FF7DD0"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0</w:t>
            </w:r>
            <w:r w:rsidRPr="00802FBC">
              <w:rPr>
                <w:rFonts w:eastAsia="SimSun"/>
                <w:sz w:val="20"/>
                <w:szCs w:val="20"/>
                <w:lang w:val="en-GB"/>
              </w:rPr>
              <w:t>, the UE shall assume that no SS/PBCH block</w:t>
            </w:r>
            <w:r w:rsidRPr="00802FBC">
              <w:rPr>
                <w:rFonts w:eastAsia="SimSun"/>
                <w:sz w:val="20"/>
                <w:szCs w:val="20"/>
                <w:lang w:bidi="ar"/>
              </w:rPr>
              <w:t>, after puncturing if applicable,</w:t>
            </w:r>
            <w:r w:rsidRPr="00802FBC">
              <w:rPr>
                <w:rFonts w:eastAsia="SimSun"/>
                <w:sz w:val="20"/>
                <w:szCs w:val="20"/>
                <w:lang w:val="en-GB"/>
              </w:rPr>
              <w:t xml:space="preserve"> is transmitted in REs used by the UE for a reception of the PDSCH.</w:t>
            </w:r>
          </w:p>
          <w:p w14:paraId="2F6DA2FC" w14:textId="77777777" w:rsidR="00FF7DD0" w:rsidRDefault="00FF7DD0"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1, RA-RNTI, MSGB-RNTI</w:t>
            </w:r>
            <w:r w:rsidRPr="00802FBC">
              <w:rPr>
                <w:rFonts w:eastAsia="SimSun"/>
                <w:sz w:val="16"/>
                <w:szCs w:val="16"/>
                <w:lang w:val="en-GB"/>
              </w:rPr>
              <w:t xml:space="preserve">, </w:t>
            </w:r>
            <w:r w:rsidRPr="00802FBC">
              <w:rPr>
                <w:rFonts w:eastAsia="SimSun"/>
                <w:color w:val="000000"/>
                <w:sz w:val="20"/>
                <w:szCs w:val="20"/>
                <w:lang w:val="en-GB"/>
              </w:rPr>
              <w:t>P-RNTI or TC-RNTI</w:t>
            </w:r>
            <w:r w:rsidRPr="00802FBC">
              <w:rPr>
                <w:rFonts w:eastAsia="SimSun"/>
                <w:sz w:val="20"/>
                <w:szCs w:val="20"/>
                <w:lang w:val="en-GB"/>
              </w:rPr>
              <w:t xml:space="preserv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sz w:val="20"/>
                <w:szCs w:val="20"/>
                <w:lang w:val="en-GB"/>
              </w:rPr>
              <w:t xml:space="preserve">, and if the PDSCH resource allocation overlaps with PRBs containing SS/PBCH block transmission resources the UE shall assume that </w:t>
            </w:r>
            <w:r w:rsidRPr="00802FBC">
              <w:rPr>
                <w:rFonts w:eastAsia="SimSun"/>
                <w:color w:val="000000"/>
                <w:sz w:val="20"/>
                <w:szCs w:val="20"/>
                <w:lang w:val="en-GB"/>
              </w:rPr>
              <w:t>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w:t>
            </w:r>
            <w:r w:rsidRPr="00802FBC">
              <w:rPr>
                <w:rFonts w:eastAsia="SimSun"/>
                <w:sz w:val="20"/>
                <w:szCs w:val="20"/>
                <w:lang w:val="en-GB"/>
              </w:rPr>
              <w:t xml:space="preserve"> in the OFDM symbols where SS/PBCH block is transmitted.</w:t>
            </w:r>
          </w:p>
          <w:p w14:paraId="1C127A89" w14:textId="77777777" w:rsidR="00FF7DD0" w:rsidRPr="00802FBC" w:rsidRDefault="00FF7DD0" w:rsidP="00E72B20">
            <w:pPr>
              <w:spacing w:after="180"/>
              <w:rPr>
                <w:rFonts w:eastAsia="SimSun"/>
                <w:color w:val="000000"/>
                <w:sz w:val="20"/>
                <w:szCs w:val="20"/>
                <w:lang w:val="en-GB"/>
              </w:rPr>
            </w:pPr>
            <w:r w:rsidRPr="00802FBC">
              <w:rPr>
                <w:rFonts w:eastAsia="SimSun"/>
                <w:color w:val="000000"/>
                <w:sz w:val="20"/>
                <w:szCs w:val="20"/>
                <w:lang w:val="en-GB"/>
              </w:rPr>
              <w:t xml:space="preserve">A UE expects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proofErr w:type="spellStart"/>
            <w:r w:rsidRPr="00802FBC">
              <w:rPr>
                <w:rFonts w:eastAsia="SimSun"/>
                <w:i/>
                <w:color w:val="000000"/>
                <w:sz w:val="20"/>
                <w:szCs w:val="20"/>
                <w:lang w:val="en-GB"/>
              </w:rPr>
              <w:t>ServingCellConfigCommon</w:t>
            </w:r>
            <w:proofErr w:type="spellEnd"/>
            <w:r w:rsidRPr="00802FBC">
              <w:rPr>
                <w:rFonts w:eastAsia="SimSun"/>
                <w:color w:val="000000"/>
                <w:sz w:val="20"/>
                <w:szCs w:val="20"/>
                <w:lang w:val="en-GB"/>
              </w:rPr>
              <w:t xml:space="preserve"> to be same as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r w:rsidRPr="00802FBC">
              <w:rPr>
                <w:rFonts w:eastAsia="SimSun"/>
                <w:i/>
                <w:color w:val="000000"/>
                <w:sz w:val="20"/>
                <w:szCs w:val="20"/>
                <w:lang w:val="en-GB"/>
              </w:rPr>
              <w:t>SIB1</w:t>
            </w:r>
            <w:r w:rsidRPr="00802FBC">
              <w:rPr>
                <w:rFonts w:eastAsia="SimSun"/>
                <w:color w:val="000000"/>
                <w:sz w:val="20"/>
                <w:szCs w:val="20"/>
                <w:lang w:val="en-GB"/>
              </w:rPr>
              <w:t>.</w:t>
            </w:r>
          </w:p>
          <w:p w14:paraId="31D4EFD8" w14:textId="77777777" w:rsidR="00737402" w:rsidRPr="002234BB" w:rsidRDefault="00FF7DD0" w:rsidP="00737402">
            <w:pPr>
              <w:spacing w:after="180"/>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00737402" w:rsidRPr="002234BB">
              <w:rPr>
                <w:rFonts w:eastAsia="SimSun" w:cstheme="minorHAnsi"/>
                <w:color w:val="0070C0"/>
                <w:sz w:val="20"/>
                <w:szCs w:val="20"/>
                <w:u w:val="single"/>
                <w:lang w:val="en-GB"/>
              </w:rPr>
              <w:t>For an UE supporting SSB burst periodicity adaptation by DCI format 2-9, the UE additionally assumes SS/PBCH block transmission periodicity according to the SSB burst periodicity indicated in DCI format 2-9 if the PDSCH resource allocation overlaps with PRBs containing SS/PBCH block transmission resources</w:t>
            </w:r>
            <w:r w:rsidR="00737402" w:rsidRPr="002234BB">
              <w:rPr>
                <w:rFonts w:eastAsia="SimSun" w:cstheme="minorHAnsi"/>
                <w:color w:val="0070C0"/>
                <w:sz w:val="20"/>
                <w:szCs w:val="20"/>
                <w:u w:val="single"/>
                <w:lang w:bidi="ar"/>
              </w:rPr>
              <w:t>, after puncturing if applicable</w:t>
            </w:r>
            <w:r w:rsidR="00737402" w:rsidRPr="002234BB">
              <w:rPr>
                <w:rFonts w:eastAsia="SimSun" w:cstheme="minorHAnsi"/>
                <w:color w:val="0070C0"/>
                <w:sz w:val="20"/>
                <w:szCs w:val="20"/>
                <w:u w:val="single"/>
                <w:lang w:val="en-GB"/>
              </w:rPr>
              <w:t>, and the UE shall assume that the PRBs containing SS/PBCH block transmission resources</w:t>
            </w:r>
            <w:r w:rsidR="00737402" w:rsidRPr="002234BB">
              <w:rPr>
                <w:rFonts w:eastAsia="SimSun" w:cstheme="minorHAnsi"/>
                <w:color w:val="0070C0"/>
                <w:sz w:val="20"/>
                <w:szCs w:val="20"/>
                <w:u w:val="single"/>
                <w:lang w:bidi="ar"/>
              </w:rPr>
              <w:t>, after puncturing if applicable,</w:t>
            </w:r>
            <w:r w:rsidR="00737402" w:rsidRPr="002234BB">
              <w:rPr>
                <w:rFonts w:eastAsia="SimSun" w:cstheme="minorHAnsi"/>
                <w:color w:val="0070C0"/>
                <w:sz w:val="20"/>
                <w:szCs w:val="20"/>
                <w:u w:val="single"/>
                <w:lang w:val="en-GB"/>
              </w:rPr>
              <w:t xml:space="preserve"> are not available for PDSCH in the OFDM symbols where SS/PBCH block associated with the same PCI is transmitted. </w:t>
            </w:r>
          </w:p>
          <w:p w14:paraId="1BE2C004" w14:textId="77777777" w:rsidR="00FF7DD0" w:rsidRPr="00802FBC" w:rsidRDefault="00FF7DD0" w:rsidP="00E72B20">
            <w:pPr>
              <w:spacing w:after="180"/>
              <w:jc w:val="center"/>
              <w:rPr>
                <w:rFonts w:eastAsia="Malgun Gothic"/>
                <w:i/>
                <w:sz w:val="20"/>
                <w:szCs w:val="20"/>
                <w:lang w:val="en-GB"/>
              </w:rPr>
            </w:pPr>
            <w:r w:rsidRPr="00B81F9B">
              <w:rPr>
                <w:sz w:val="20"/>
                <w:szCs w:val="20"/>
              </w:rPr>
              <w:t>&lt;omitted text&gt;</w:t>
            </w:r>
          </w:p>
        </w:tc>
      </w:tr>
    </w:tbl>
    <w:p w14:paraId="75B3F104" w14:textId="77777777" w:rsidR="00FF7DD0" w:rsidRDefault="00FF7DD0" w:rsidP="00FF7DD0">
      <w:pPr>
        <w:overflowPunct w:val="0"/>
        <w:autoSpaceDE w:val="0"/>
        <w:autoSpaceDN w:val="0"/>
        <w:adjustRightInd w:val="0"/>
        <w:jc w:val="both"/>
        <w:textAlignment w:val="baseline"/>
        <w:rPr>
          <w:rFonts w:cstheme="minorHAnsi"/>
          <w:sz w:val="20"/>
          <w:szCs w:val="20"/>
        </w:rPr>
      </w:pP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28CB8697" w14:textId="2C76A24E" w:rsidR="0045503F" w:rsidRPr="0045503F" w:rsidRDefault="0045503F" w:rsidP="0045503F">
      <w:pPr>
        <w:pStyle w:val="Heading2"/>
      </w:pPr>
      <w:r>
        <w:t>Configuration of additional PRACH resources</w:t>
      </w:r>
    </w:p>
    <w:p w14:paraId="56875E8D" w14:textId="565D010A" w:rsidR="007A1C7D" w:rsidRDefault="00EE7B19" w:rsidP="007A1C7D">
      <w:pPr>
        <w:spacing w:before="120" w:after="120"/>
        <w:rPr>
          <w:sz w:val="20"/>
          <w:szCs w:val="20"/>
          <w:lang w:eastAsia="en-US"/>
        </w:rPr>
      </w:pPr>
      <w:r>
        <w:rPr>
          <w:sz w:val="20"/>
          <w:szCs w:val="20"/>
          <w:lang w:eastAsia="en-US"/>
        </w:rPr>
        <w:t>The following agreement w</w:t>
      </w:r>
      <w:r w:rsidR="0037070B">
        <w:rPr>
          <w:sz w:val="20"/>
          <w:szCs w:val="20"/>
          <w:lang w:eastAsia="en-US"/>
        </w:rPr>
        <w:t>as</w:t>
      </w:r>
      <w:r>
        <w:rPr>
          <w:sz w:val="20"/>
          <w:szCs w:val="20"/>
          <w:lang w:eastAsia="en-US"/>
        </w:rPr>
        <w:t xml:space="preserve"> made during the discussions of</w:t>
      </w:r>
      <w:r w:rsidR="00045A06">
        <w:rPr>
          <w:sz w:val="20"/>
          <w:szCs w:val="20"/>
          <w:lang w:eastAsia="en-US"/>
        </w:rPr>
        <w:t xml:space="preserve"> </w:t>
      </w:r>
      <w:r w:rsidR="007A1C7D">
        <w:rPr>
          <w:sz w:val="20"/>
          <w:szCs w:val="20"/>
          <w:lang w:eastAsia="en-US"/>
        </w:rPr>
        <w:t>RAN1#1</w:t>
      </w:r>
      <w:r w:rsidR="0037070B">
        <w:rPr>
          <w:sz w:val="20"/>
          <w:szCs w:val="20"/>
          <w:lang w:eastAsia="en-US"/>
        </w:rPr>
        <w:t>20</w:t>
      </w:r>
      <w:r w:rsidR="00045A06">
        <w:rPr>
          <w:sz w:val="20"/>
          <w:szCs w:val="20"/>
          <w:lang w:eastAsia="en-US"/>
        </w:rPr>
        <w:t>:</w:t>
      </w:r>
    </w:p>
    <w:tbl>
      <w:tblPr>
        <w:tblStyle w:val="TableGrid"/>
        <w:tblW w:w="9890" w:type="dxa"/>
        <w:jc w:val="right"/>
        <w:tblLook w:val="04A0" w:firstRow="1" w:lastRow="0" w:firstColumn="1" w:lastColumn="0" w:noHBand="0" w:noVBand="1"/>
      </w:tblPr>
      <w:tblGrid>
        <w:gridCol w:w="9890"/>
      </w:tblGrid>
      <w:tr w:rsidR="007A1C7D" w:rsidRPr="009C3144" w14:paraId="3C7B4D40" w14:textId="77777777">
        <w:trPr>
          <w:jc w:val="right"/>
        </w:trPr>
        <w:tc>
          <w:tcPr>
            <w:tcW w:w="9890" w:type="dxa"/>
          </w:tcPr>
          <w:p w14:paraId="581A7324" w14:textId="668A0960" w:rsidR="009C3144" w:rsidRPr="002C5293" w:rsidRDefault="009C3144" w:rsidP="009C3144">
            <w:pPr>
              <w:rPr>
                <w:b/>
                <w:bCs/>
                <w:sz w:val="20"/>
                <w:szCs w:val="20"/>
                <w:lang w:eastAsia="x-none"/>
              </w:rPr>
            </w:pPr>
            <w:r w:rsidRPr="002C5293">
              <w:rPr>
                <w:b/>
                <w:bCs/>
                <w:sz w:val="20"/>
                <w:szCs w:val="20"/>
                <w:highlight w:val="green"/>
                <w:lang w:eastAsia="x-none"/>
              </w:rPr>
              <w:t xml:space="preserve"> Agreement</w:t>
            </w:r>
          </w:p>
          <w:p w14:paraId="09BFFF07" w14:textId="77777777" w:rsidR="009C3144" w:rsidRPr="002C5293" w:rsidRDefault="009C3144" w:rsidP="009C3144">
            <w:pPr>
              <w:rPr>
                <w:sz w:val="20"/>
                <w:szCs w:val="20"/>
              </w:rPr>
            </w:pPr>
            <w:r w:rsidRPr="002C5293">
              <w:rPr>
                <w:sz w:val="20"/>
                <w:szCs w:val="20"/>
              </w:rPr>
              <w:t xml:space="preserve">For adaptation of PRACH in time-domain, for determining the additional PRACH resources in time-domain, </w:t>
            </w:r>
          </w:p>
          <w:p w14:paraId="25A765F1" w14:textId="77777777" w:rsidR="009C3144" w:rsidRPr="002C5293" w:rsidRDefault="009C3144" w:rsidP="009C3144">
            <w:pPr>
              <w:pStyle w:val="ListParagraph"/>
              <w:numPr>
                <w:ilvl w:val="0"/>
                <w:numId w:val="86"/>
              </w:numPr>
              <w:ind w:right="150"/>
              <w:contextualSpacing w:val="0"/>
              <w:rPr>
                <w:sz w:val="20"/>
                <w:szCs w:val="20"/>
                <w:lang w:eastAsia="en-US"/>
              </w:rPr>
            </w:pPr>
            <w:r w:rsidRPr="002C5293">
              <w:rPr>
                <w:sz w:val="20"/>
                <w:szCs w:val="20"/>
              </w:rPr>
              <w:t>When an additional RO is overlapped with legacy valid RO in both time and frequency domain, the additional RO is invalid before the SSB-RO mapping</w:t>
            </w:r>
          </w:p>
          <w:p w14:paraId="21FEA372" w14:textId="77777777" w:rsidR="009C3144" w:rsidRPr="002C5293" w:rsidRDefault="009C3144" w:rsidP="009C3144">
            <w:pPr>
              <w:pStyle w:val="ListParagraph"/>
              <w:numPr>
                <w:ilvl w:val="1"/>
                <w:numId w:val="86"/>
              </w:numPr>
              <w:ind w:right="150"/>
              <w:contextualSpacing w:val="0"/>
              <w:rPr>
                <w:sz w:val="20"/>
                <w:szCs w:val="20"/>
                <w:lang w:eastAsia="en-US"/>
              </w:rPr>
            </w:pPr>
            <w:r w:rsidRPr="002C5293">
              <w:rPr>
                <w:sz w:val="20"/>
                <w:szCs w:val="20"/>
              </w:rPr>
              <w:t>Note: the overlapped RO for legacy resource is not impacted</w:t>
            </w:r>
          </w:p>
          <w:p w14:paraId="07F426A5" w14:textId="123D308E" w:rsidR="007A1C7D" w:rsidRPr="002C5293" w:rsidRDefault="009C3144" w:rsidP="002C5293">
            <w:pPr>
              <w:pStyle w:val="ListParagraph"/>
              <w:numPr>
                <w:ilvl w:val="1"/>
                <w:numId w:val="86"/>
              </w:numPr>
              <w:ind w:right="150"/>
              <w:contextualSpacing w:val="0"/>
              <w:rPr>
                <w:szCs w:val="20"/>
                <w:lang w:eastAsia="en-US"/>
              </w:rPr>
            </w:pPr>
            <w:r w:rsidRPr="002C5293">
              <w:rPr>
                <w:sz w:val="20"/>
                <w:szCs w:val="20"/>
              </w:rPr>
              <w:t>FFS: Clarification on configuration of legacy ROs</w:t>
            </w:r>
          </w:p>
        </w:tc>
      </w:tr>
    </w:tbl>
    <w:p w14:paraId="05D0BB54" w14:textId="77777777" w:rsidR="00B46FE8" w:rsidRPr="002C5293" w:rsidRDefault="00B46FE8" w:rsidP="002C5293">
      <w:pPr>
        <w:overflowPunct w:val="0"/>
        <w:autoSpaceDE w:val="0"/>
        <w:autoSpaceDN w:val="0"/>
        <w:adjustRightInd w:val="0"/>
        <w:jc w:val="both"/>
        <w:textAlignment w:val="baseline"/>
        <w:rPr>
          <w:rFonts w:cstheme="minorHAnsi"/>
          <w:b/>
          <w:sz w:val="20"/>
          <w:szCs w:val="20"/>
          <w:u w:val="single"/>
        </w:rPr>
      </w:pPr>
    </w:p>
    <w:p w14:paraId="5EA8302D" w14:textId="275838E8" w:rsidR="00CA19C8" w:rsidRDefault="003E0D70" w:rsidP="00A2692D">
      <w:pPr>
        <w:spacing w:before="120" w:after="120"/>
        <w:rPr>
          <w:sz w:val="20"/>
          <w:szCs w:val="20"/>
          <w:lang w:eastAsia="en-US"/>
        </w:rPr>
      </w:pPr>
      <w:r>
        <w:rPr>
          <w:sz w:val="20"/>
          <w:szCs w:val="20"/>
          <w:lang w:eastAsia="en-US"/>
        </w:rPr>
        <w:t xml:space="preserve">Current specs </w:t>
      </w:r>
      <w:proofErr w:type="gramStart"/>
      <w:r>
        <w:rPr>
          <w:sz w:val="20"/>
          <w:szCs w:val="20"/>
          <w:lang w:eastAsia="en-US"/>
        </w:rPr>
        <w:t>has</w:t>
      </w:r>
      <w:proofErr w:type="gramEnd"/>
      <w:r>
        <w:rPr>
          <w:sz w:val="20"/>
          <w:szCs w:val="20"/>
          <w:lang w:eastAsia="en-US"/>
        </w:rPr>
        <w:t xml:space="preserve"> multiple PRACH configurations</w:t>
      </w:r>
      <w:r w:rsidR="00487411">
        <w:rPr>
          <w:sz w:val="20"/>
          <w:szCs w:val="20"/>
          <w:lang w:eastAsia="en-US"/>
        </w:rPr>
        <w:t xml:space="preserve"> including common configurations </w:t>
      </w:r>
      <w:r w:rsidR="00AD6772">
        <w:rPr>
          <w:sz w:val="20"/>
          <w:szCs w:val="20"/>
          <w:lang w:eastAsia="en-US"/>
        </w:rPr>
        <w:t xml:space="preserve">to provide configuration for </w:t>
      </w:r>
      <w:r w:rsidR="00767B3B">
        <w:rPr>
          <w:sz w:val="20"/>
          <w:szCs w:val="20"/>
          <w:lang w:eastAsia="en-US"/>
        </w:rPr>
        <w:t xml:space="preserve">various procedures </w:t>
      </w:r>
      <w:r w:rsidR="00420874">
        <w:rPr>
          <w:sz w:val="20"/>
          <w:szCs w:val="20"/>
          <w:lang w:eastAsia="en-US"/>
        </w:rPr>
        <w:t xml:space="preserve">(e.g., </w:t>
      </w:r>
      <w:r w:rsidR="00487411">
        <w:rPr>
          <w:sz w:val="20"/>
          <w:szCs w:val="20"/>
          <w:lang w:eastAsia="en-US"/>
        </w:rPr>
        <w:t xml:space="preserve">4-step RACH, 2-step RACH, </w:t>
      </w:r>
      <w:r w:rsidR="00087BFF">
        <w:rPr>
          <w:sz w:val="20"/>
          <w:szCs w:val="20"/>
          <w:lang w:eastAsia="en-US"/>
        </w:rPr>
        <w:t xml:space="preserve">PRACH </w:t>
      </w:r>
      <w:r w:rsidR="00487411">
        <w:rPr>
          <w:sz w:val="20"/>
          <w:szCs w:val="20"/>
          <w:lang w:eastAsia="en-US"/>
        </w:rPr>
        <w:t>repetition and for system information request</w:t>
      </w:r>
      <w:r w:rsidR="00420874">
        <w:rPr>
          <w:sz w:val="20"/>
          <w:szCs w:val="20"/>
          <w:lang w:eastAsia="en-US"/>
        </w:rPr>
        <w:t>)</w:t>
      </w:r>
      <w:r w:rsidR="00487411">
        <w:rPr>
          <w:sz w:val="20"/>
          <w:szCs w:val="20"/>
          <w:lang w:eastAsia="en-US"/>
        </w:rPr>
        <w:t xml:space="preserve"> and dedicated configurations </w:t>
      </w:r>
      <w:r w:rsidR="008976D6">
        <w:rPr>
          <w:sz w:val="20"/>
          <w:szCs w:val="20"/>
          <w:lang w:eastAsia="en-US"/>
        </w:rPr>
        <w:t xml:space="preserve">to provide dedicated configuration </w:t>
      </w:r>
      <w:r w:rsidR="00873DA7">
        <w:rPr>
          <w:sz w:val="20"/>
          <w:szCs w:val="20"/>
          <w:lang w:eastAsia="en-US"/>
        </w:rPr>
        <w:t xml:space="preserve">for procedures </w:t>
      </w:r>
      <w:r w:rsidR="00487411">
        <w:rPr>
          <w:sz w:val="20"/>
          <w:szCs w:val="20"/>
          <w:lang w:eastAsia="en-US"/>
        </w:rPr>
        <w:t>such as CFRA</w:t>
      </w:r>
      <w:r w:rsidR="0097262E">
        <w:rPr>
          <w:sz w:val="20"/>
          <w:szCs w:val="20"/>
          <w:lang w:eastAsia="en-US"/>
        </w:rPr>
        <w:t xml:space="preserve"> or for beam failure recovery.</w:t>
      </w:r>
      <w:r w:rsidR="0003552B">
        <w:rPr>
          <w:sz w:val="20"/>
          <w:szCs w:val="20"/>
          <w:lang w:eastAsia="en-US"/>
        </w:rPr>
        <w:t xml:space="preserve"> </w:t>
      </w:r>
      <w:r w:rsidR="00640D92">
        <w:rPr>
          <w:sz w:val="20"/>
          <w:szCs w:val="20"/>
          <w:lang w:eastAsia="en-US"/>
        </w:rPr>
        <w:t>It was agreed that</w:t>
      </w:r>
      <w:r w:rsidR="00B47571">
        <w:rPr>
          <w:sz w:val="20"/>
          <w:szCs w:val="20"/>
          <w:lang w:eastAsia="en-US"/>
        </w:rPr>
        <w:t xml:space="preserve"> paging </w:t>
      </w:r>
      <w:r w:rsidR="000066A5">
        <w:rPr>
          <w:sz w:val="20"/>
          <w:szCs w:val="20"/>
          <w:lang w:eastAsia="en-US"/>
        </w:rPr>
        <w:t xml:space="preserve">DCI </w:t>
      </w:r>
      <w:r w:rsidR="00B47571">
        <w:rPr>
          <w:sz w:val="20"/>
          <w:szCs w:val="20"/>
          <w:lang w:eastAsia="en-US"/>
        </w:rPr>
        <w:t xml:space="preserve">and </w:t>
      </w:r>
      <w:r w:rsidR="000066A5" w:rsidRPr="002C5293">
        <w:rPr>
          <w:rFonts w:ascii="Times" w:eastAsia="Batang" w:hAnsi="Times"/>
          <w:sz w:val="20"/>
          <w:szCs w:val="20"/>
          <w:lang w:val="en-GB" w:eastAsia="x-none"/>
        </w:rPr>
        <w:t xml:space="preserve">DCI 1_0 with C-RNTI used to trigger PRACH </w:t>
      </w:r>
      <w:r w:rsidR="00B47571">
        <w:rPr>
          <w:sz w:val="20"/>
          <w:szCs w:val="20"/>
          <w:lang w:eastAsia="en-US"/>
        </w:rPr>
        <w:t xml:space="preserve">are two methods </w:t>
      </w:r>
      <w:r w:rsidR="00A165BD">
        <w:rPr>
          <w:sz w:val="20"/>
          <w:szCs w:val="20"/>
          <w:lang w:eastAsia="en-US"/>
        </w:rPr>
        <w:t>for PRACH</w:t>
      </w:r>
      <w:r w:rsidR="00B47571">
        <w:rPr>
          <w:sz w:val="20"/>
          <w:szCs w:val="20"/>
          <w:lang w:eastAsia="en-US"/>
        </w:rPr>
        <w:t xml:space="preserve"> availability indicatio</w:t>
      </w:r>
      <w:r w:rsidR="00640D92">
        <w:rPr>
          <w:sz w:val="20"/>
          <w:szCs w:val="20"/>
          <w:lang w:eastAsia="en-US"/>
        </w:rPr>
        <w:t xml:space="preserve">n. </w:t>
      </w:r>
    </w:p>
    <w:p w14:paraId="41A6D823" w14:textId="578DF60A" w:rsidR="006A545D" w:rsidRDefault="00640D92" w:rsidP="00A2692D">
      <w:pPr>
        <w:pStyle w:val="ListParagraph"/>
        <w:numPr>
          <w:ilvl w:val="0"/>
          <w:numId w:val="104"/>
        </w:numPr>
        <w:spacing w:before="120" w:after="120"/>
        <w:rPr>
          <w:sz w:val="20"/>
          <w:szCs w:val="20"/>
          <w:lang w:eastAsia="en-US"/>
        </w:rPr>
      </w:pPr>
      <w:r w:rsidRPr="006E3C69">
        <w:rPr>
          <w:sz w:val="20"/>
          <w:szCs w:val="20"/>
          <w:lang w:eastAsia="en-US"/>
        </w:rPr>
        <w:t>P</w:t>
      </w:r>
      <w:r w:rsidR="00B47571" w:rsidRPr="006E3C69">
        <w:rPr>
          <w:sz w:val="20"/>
          <w:szCs w:val="20"/>
          <w:lang w:eastAsia="en-US"/>
        </w:rPr>
        <w:t xml:space="preserve">aging </w:t>
      </w:r>
      <w:r w:rsidRPr="006E3C69">
        <w:rPr>
          <w:sz w:val="20"/>
          <w:szCs w:val="20"/>
          <w:lang w:eastAsia="en-US"/>
        </w:rPr>
        <w:t xml:space="preserve">DCI </w:t>
      </w:r>
      <w:r w:rsidR="008F6926">
        <w:rPr>
          <w:sz w:val="20"/>
          <w:szCs w:val="20"/>
          <w:lang w:eastAsia="en-US"/>
        </w:rPr>
        <w:t xml:space="preserve">should be used </w:t>
      </w:r>
      <w:r w:rsidR="006A545D">
        <w:rPr>
          <w:sz w:val="20"/>
          <w:szCs w:val="20"/>
          <w:lang w:eastAsia="en-US"/>
        </w:rPr>
        <w:t xml:space="preserve">for indicating </w:t>
      </w:r>
      <w:r w:rsidR="00B726B7">
        <w:rPr>
          <w:sz w:val="20"/>
          <w:szCs w:val="20"/>
          <w:lang w:eastAsia="en-US"/>
        </w:rPr>
        <w:t xml:space="preserve">availability of </w:t>
      </w:r>
      <w:r w:rsidR="006A545D">
        <w:rPr>
          <w:sz w:val="20"/>
          <w:szCs w:val="20"/>
          <w:lang w:eastAsia="en-US"/>
        </w:rPr>
        <w:t xml:space="preserve">the additional ROs associated with </w:t>
      </w:r>
      <w:r w:rsidR="00B47571" w:rsidRPr="000047E6">
        <w:rPr>
          <w:sz w:val="20"/>
          <w:szCs w:val="20"/>
          <w:lang w:eastAsia="en-US"/>
        </w:rPr>
        <w:t>the common configuration</w:t>
      </w:r>
      <w:r w:rsidR="00237C48">
        <w:rPr>
          <w:sz w:val="20"/>
          <w:szCs w:val="20"/>
          <w:lang w:eastAsia="en-US"/>
        </w:rPr>
        <w:t xml:space="preserve"> while </w:t>
      </w:r>
      <w:r w:rsidR="00AD2457" w:rsidRPr="002C5293">
        <w:rPr>
          <w:rFonts w:ascii="Times" w:eastAsia="Batang" w:hAnsi="Times"/>
          <w:sz w:val="20"/>
          <w:szCs w:val="20"/>
          <w:lang w:val="en-GB" w:eastAsia="x-none"/>
        </w:rPr>
        <w:t>DCI 1_0 with C-RNTI used to trigger PRACH</w:t>
      </w:r>
      <w:r w:rsidR="00AD2457">
        <w:rPr>
          <w:rFonts w:ascii="Times" w:eastAsia="Batang" w:hAnsi="Times"/>
          <w:sz w:val="20"/>
          <w:szCs w:val="20"/>
          <w:lang w:val="en-GB" w:eastAsia="x-none"/>
        </w:rPr>
        <w:t xml:space="preserve"> should be used </w:t>
      </w:r>
      <w:r w:rsidR="00387315">
        <w:rPr>
          <w:rFonts w:ascii="Times" w:eastAsia="Batang" w:hAnsi="Times"/>
          <w:sz w:val="20"/>
          <w:szCs w:val="20"/>
          <w:lang w:val="en-GB" w:eastAsia="x-none"/>
        </w:rPr>
        <w:t>for indicating</w:t>
      </w:r>
      <w:r w:rsidR="00B726B7">
        <w:rPr>
          <w:rFonts w:ascii="Times" w:eastAsia="Batang" w:hAnsi="Times"/>
          <w:sz w:val="20"/>
          <w:szCs w:val="20"/>
          <w:lang w:val="en-GB" w:eastAsia="x-none"/>
        </w:rPr>
        <w:t xml:space="preserve"> </w:t>
      </w:r>
      <w:r w:rsidR="00B726B7">
        <w:rPr>
          <w:sz w:val="20"/>
          <w:szCs w:val="20"/>
          <w:lang w:eastAsia="en-US"/>
        </w:rPr>
        <w:t xml:space="preserve">availability of the additional ROs associated with </w:t>
      </w:r>
      <w:r w:rsidR="00B726B7" w:rsidRPr="00E4638B">
        <w:rPr>
          <w:sz w:val="20"/>
          <w:szCs w:val="20"/>
          <w:lang w:eastAsia="en-US"/>
        </w:rPr>
        <w:t xml:space="preserve">the </w:t>
      </w:r>
      <w:r w:rsidR="00B726B7">
        <w:rPr>
          <w:sz w:val="20"/>
          <w:szCs w:val="20"/>
          <w:lang w:eastAsia="en-US"/>
        </w:rPr>
        <w:t>dedicated</w:t>
      </w:r>
      <w:r w:rsidR="00B726B7" w:rsidRPr="00E4638B">
        <w:rPr>
          <w:sz w:val="20"/>
          <w:szCs w:val="20"/>
          <w:lang w:eastAsia="en-US"/>
        </w:rPr>
        <w:t xml:space="preserve"> configuration</w:t>
      </w:r>
      <w:r w:rsidR="00387315">
        <w:rPr>
          <w:rFonts w:ascii="Times" w:eastAsia="Batang" w:hAnsi="Times"/>
          <w:sz w:val="20"/>
          <w:szCs w:val="20"/>
          <w:lang w:val="en-GB" w:eastAsia="x-none"/>
        </w:rPr>
        <w:t xml:space="preserve"> </w:t>
      </w:r>
      <w:r w:rsidR="00B726B7">
        <w:rPr>
          <w:sz w:val="20"/>
          <w:szCs w:val="20"/>
          <w:lang w:eastAsia="en-US"/>
        </w:rPr>
        <w:t>if the dedicated configuration is configured.</w:t>
      </w:r>
    </w:p>
    <w:p w14:paraId="4AF37A89" w14:textId="4D12CA48" w:rsidR="0031707B" w:rsidRPr="005D2666" w:rsidRDefault="00367FFC" w:rsidP="006E3C69">
      <w:pPr>
        <w:pStyle w:val="ListParagraph"/>
        <w:numPr>
          <w:ilvl w:val="0"/>
          <w:numId w:val="104"/>
        </w:numPr>
        <w:spacing w:before="120" w:after="120"/>
        <w:rPr>
          <w:sz w:val="20"/>
          <w:szCs w:val="20"/>
          <w:lang w:eastAsia="en-US"/>
        </w:rPr>
      </w:pPr>
      <w:r w:rsidRPr="005D2666">
        <w:rPr>
          <w:sz w:val="20"/>
          <w:szCs w:val="20"/>
          <w:lang w:eastAsia="en-US"/>
        </w:rPr>
        <w:t xml:space="preserve">It is important to discuss </w:t>
      </w:r>
      <w:r w:rsidR="007F037B" w:rsidRPr="005D2666">
        <w:rPr>
          <w:sz w:val="20"/>
          <w:szCs w:val="20"/>
          <w:lang w:eastAsia="en-US"/>
        </w:rPr>
        <w:t>which RACH proce</w:t>
      </w:r>
      <w:r w:rsidR="00FA3772" w:rsidRPr="005D2666">
        <w:rPr>
          <w:sz w:val="20"/>
          <w:szCs w:val="20"/>
          <w:lang w:eastAsia="en-US"/>
        </w:rPr>
        <w:t xml:space="preserve">dures </w:t>
      </w:r>
      <w:r w:rsidR="00064948" w:rsidRPr="005D2666">
        <w:rPr>
          <w:sz w:val="20"/>
          <w:szCs w:val="20"/>
          <w:lang w:eastAsia="en-US"/>
        </w:rPr>
        <w:t xml:space="preserve">the adaptation should be applicable. </w:t>
      </w:r>
      <w:r w:rsidR="005D2666">
        <w:rPr>
          <w:sz w:val="20"/>
          <w:szCs w:val="20"/>
          <w:lang w:eastAsia="en-US"/>
        </w:rPr>
        <w:t>RAN2</w:t>
      </w:r>
      <w:r w:rsidR="00064180">
        <w:rPr>
          <w:sz w:val="20"/>
          <w:szCs w:val="20"/>
          <w:lang w:eastAsia="en-US"/>
        </w:rPr>
        <w:t xml:space="preserve"> </w:t>
      </w:r>
      <w:r w:rsidR="005D2666">
        <w:rPr>
          <w:sz w:val="20"/>
          <w:szCs w:val="20"/>
          <w:lang w:eastAsia="en-US"/>
        </w:rPr>
        <w:t>#</w:t>
      </w:r>
      <w:r w:rsidR="00064180">
        <w:rPr>
          <w:sz w:val="20"/>
          <w:szCs w:val="20"/>
          <w:lang w:eastAsia="en-US"/>
        </w:rPr>
        <w:t>129 made the following agreements</w:t>
      </w:r>
      <w:r w:rsidR="00FF267B">
        <w:rPr>
          <w:sz w:val="20"/>
          <w:szCs w:val="20"/>
          <w:lang w:eastAsia="en-US"/>
        </w:rPr>
        <w:t xml:space="preserve"> which would impact discussion in RAN1</w:t>
      </w:r>
      <w:r w:rsidR="00064180">
        <w:rPr>
          <w:sz w:val="20"/>
          <w:szCs w:val="20"/>
          <w:lang w:eastAsia="en-US"/>
        </w:rPr>
        <w:t>:</w:t>
      </w:r>
    </w:p>
    <w:tbl>
      <w:tblPr>
        <w:tblStyle w:val="TableGrid"/>
        <w:tblW w:w="0" w:type="auto"/>
        <w:tblInd w:w="715" w:type="dxa"/>
        <w:tblLook w:val="04A0" w:firstRow="1" w:lastRow="0" w:firstColumn="1" w:lastColumn="0" w:noHBand="0" w:noVBand="1"/>
      </w:tblPr>
      <w:tblGrid>
        <w:gridCol w:w="9175"/>
      </w:tblGrid>
      <w:tr w:rsidR="00902143" w14:paraId="0F81F4B1" w14:textId="77777777" w:rsidTr="006E3C69">
        <w:tc>
          <w:tcPr>
            <w:tcW w:w="9175" w:type="dxa"/>
          </w:tcPr>
          <w:p w14:paraId="09B827DF" w14:textId="77777777" w:rsidR="00902143" w:rsidRPr="00902143" w:rsidRDefault="00902143" w:rsidP="006E3C69">
            <w:pPr>
              <w:spacing w:before="120" w:after="120"/>
              <w:rPr>
                <w:sz w:val="20"/>
                <w:szCs w:val="20"/>
                <w:lang w:eastAsia="en-US"/>
              </w:rPr>
            </w:pPr>
            <w:r w:rsidRPr="00902143">
              <w:rPr>
                <w:b/>
                <w:bCs/>
                <w:sz w:val="20"/>
                <w:szCs w:val="20"/>
                <w:highlight w:val="green"/>
                <w:lang w:eastAsia="en-US"/>
              </w:rPr>
              <w:t>Agreements</w:t>
            </w:r>
          </w:p>
          <w:p w14:paraId="78DE393A" w14:textId="77777777" w:rsidR="00902143" w:rsidRPr="006411AF" w:rsidRDefault="00902143" w:rsidP="006E3C69">
            <w:pPr>
              <w:numPr>
                <w:ilvl w:val="1"/>
                <w:numId w:val="114"/>
              </w:numPr>
              <w:tabs>
                <w:tab w:val="clear" w:pos="1440"/>
                <w:tab w:val="num" w:pos="247"/>
              </w:tabs>
              <w:spacing w:before="120" w:after="120"/>
              <w:ind w:left="337" w:hanging="337"/>
              <w:rPr>
                <w:sz w:val="20"/>
                <w:szCs w:val="20"/>
                <w:lang w:eastAsia="en-US"/>
              </w:rPr>
            </w:pPr>
            <w:r w:rsidRPr="006E3C69">
              <w:rPr>
                <w:sz w:val="20"/>
                <w:szCs w:val="20"/>
                <w:lang w:val="en-GB" w:eastAsia="en-US"/>
              </w:rPr>
              <w:t xml:space="preserve">Legacy UEs </w:t>
            </w:r>
            <w:r w:rsidRPr="006411AF">
              <w:rPr>
                <w:sz w:val="20"/>
                <w:szCs w:val="20"/>
                <w:lang w:val="en-GB" w:eastAsia="en-US"/>
              </w:rPr>
              <w:t xml:space="preserve">and </w:t>
            </w:r>
            <w:r w:rsidRPr="006E3C69">
              <w:rPr>
                <w:sz w:val="20"/>
                <w:szCs w:val="20"/>
                <w:lang w:val="en-GB" w:eastAsia="en-US"/>
              </w:rPr>
              <w:t xml:space="preserve">UEs non-capable of time domain PRACH adaptation </w:t>
            </w:r>
            <w:r w:rsidRPr="006411AF">
              <w:rPr>
                <w:sz w:val="20"/>
                <w:szCs w:val="20"/>
                <w:lang w:val="en-GB" w:eastAsia="en-US"/>
              </w:rPr>
              <w:t xml:space="preserve">are expected to use legacy PRACH resources per legacy configuration and procedures. </w:t>
            </w:r>
            <w:r w:rsidRPr="006E3C69">
              <w:rPr>
                <w:sz w:val="20"/>
                <w:szCs w:val="20"/>
                <w:lang w:val="en-GB" w:eastAsia="en-US"/>
              </w:rPr>
              <w:t>No barring is needed</w:t>
            </w:r>
            <w:r w:rsidRPr="006411AF">
              <w:rPr>
                <w:sz w:val="20"/>
                <w:szCs w:val="20"/>
                <w:lang w:val="en-GB" w:eastAsia="en-US"/>
              </w:rPr>
              <w:t>.</w:t>
            </w:r>
          </w:p>
          <w:p w14:paraId="00464E26" w14:textId="77777777" w:rsidR="00902143" w:rsidRPr="006411AF" w:rsidRDefault="00902143" w:rsidP="00902143">
            <w:pPr>
              <w:spacing w:before="120" w:after="120"/>
              <w:rPr>
                <w:sz w:val="20"/>
                <w:szCs w:val="20"/>
                <w:lang w:eastAsia="en-US"/>
              </w:rPr>
            </w:pPr>
            <w:r w:rsidRPr="006411AF">
              <w:rPr>
                <w:sz w:val="20"/>
                <w:szCs w:val="20"/>
                <w:lang w:val="en-GB" w:eastAsia="en-US"/>
              </w:rPr>
              <w:lastRenderedPageBreak/>
              <w:t>2a.</w:t>
            </w:r>
            <w:r w:rsidRPr="006411AF">
              <w:rPr>
                <w:sz w:val="20"/>
                <w:szCs w:val="20"/>
                <w:lang w:val="en-GB" w:eastAsia="en-US"/>
              </w:rPr>
              <w:tab/>
              <w:t xml:space="preserve">RAN2 starts </w:t>
            </w:r>
            <w:r w:rsidRPr="006E3C69">
              <w:rPr>
                <w:sz w:val="20"/>
                <w:szCs w:val="20"/>
                <w:lang w:val="en-GB" w:eastAsia="en-US"/>
              </w:rPr>
              <w:t>CBRA</w:t>
            </w:r>
            <w:r w:rsidRPr="006411AF">
              <w:rPr>
                <w:sz w:val="20"/>
                <w:szCs w:val="20"/>
                <w:lang w:val="en-GB" w:eastAsia="en-US"/>
              </w:rPr>
              <w:t xml:space="preserve"> for RACH adaptation. </w:t>
            </w:r>
          </w:p>
          <w:p w14:paraId="2430C6D2" w14:textId="77777777" w:rsidR="00902143" w:rsidRPr="006411AF" w:rsidRDefault="00902143" w:rsidP="00902143">
            <w:pPr>
              <w:spacing w:before="120" w:after="120"/>
              <w:rPr>
                <w:sz w:val="20"/>
                <w:szCs w:val="20"/>
                <w:lang w:eastAsia="en-US"/>
              </w:rPr>
            </w:pPr>
            <w:r w:rsidRPr="006411AF">
              <w:rPr>
                <w:sz w:val="20"/>
                <w:szCs w:val="20"/>
                <w:lang w:val="en-GB" w:eastAsia="en-US"/>
              </w:rPr>
              <w:t xml:space="preserve">2b. </w:t>
            </w:r>
            <w:r w:rsidRPr="006411AF">
              <w:rPr>
                <w:sz w:val="20"/>
                <w:szCs w:val="20"/>
                <w:lang w:val="en-GB" w:eastAsia="en-US"/>
              </w:rPr>
              <w:tab/>
              <w:t xml:space="preserve">RAN2 starts </w:t>
            </w:r>
            <w:r w:rsidRPr="006E3C69">
              <w:rPr>
                <w:sz w:val="20"/>
                <w:szCs w:val="20"/>
                <w:lang w:val="en-GB" w:eastAsia="en-US"/>
              </w:rPr>
              <w:t xml:space="preserve">4-step RACH </w:t>
            </w:r>
            <w:r w:rsidRPr="006411AF">
              <w:rPr>
                <w:sz w:val="20"/>
                <w:szCs w:val="20"/>
                <w:lang w:val="en-GB" w:eastAsia="en-US"/>
              </w:rPr>
              <w:t>adaptation.</w:t>
            </w:r>
          </w:p>
          <w:p w14:paraId="7E4836E9" w14:textId="77777777" w:rsidR="00902143" w:rsidRPr="006411AF" w:rsidRDefault="00902143" w:rsidP="00902143">
            <w:pPr>
              <w:spacing w:before="120" w:after="120"/>
              <w:rPr>
                <w:sz w:val="20"/>
                <w:szCs w:val="20"/>
                <w:lang w:eastAsia="en-US"/>
              </w:rPr>
            </w:pPr>
            <w:r w:rsidRPr="006411AF">
              <w:rPr>
                <w:sz w:val="20"/>
                <w:szCs w:val="20"/>
                <w:lang w:val="en-GB" w:eastAsia="en-US"/>
              </w:rPr>
              <w:t xml:space="preserve">3. </w:t>
            </w:r>
            <w:r w:rsidRPr="006411AF">
              <w:rPr>
                <w:sz w:val="20"/>
                <w:szCs w:val="20"/>
                <w:lang w:val="en-GB" w:eastAsia="en-US"/>
              </w:rPr>
              <w:tab/>
              <w:t xml:space="preserve">From R2 perspective, </w:t>
            </w:r>
            <w:r w:rsidRPr="006E3C69">
              <w:rPr>
                <w:sz w:val="20"/>
                <w:szCs w:val="20"/>
                <w:lang w:val="en-GB" w:eastAsia="en-US"/>
              </w:rPr>
              <w:t>not</w:t>
            </w:r>
            <w:r w:rsidRPr="006411AF">
              <w:rPr>
                <w:sz w:val="20"/>
                <w:szCs w:val="20"/>
                <w:lang w:val="en-GB" w:eastAsia="en-US"/>
              </w:rPr>
              <w:t xml:space="preserve"> apply time-domain RACH adaptation to RACH resources for </w:t>
            </w:r>
            <w:r w:rsidRPr="006E3C69">
              <w:rPr>
                <w:sz w:val="20"/>
                <w:szCs w:val="20"/>
                <w:lang w:val="en-GB" w:eastAsia="en-US"/>
              </w:rPr>
              <w:t>MSG1-based SI request</w:t>
            </w:r>
            <w:r w:rsidRPr="006411AF">
              <w:rPr>
                <w:sz w:val="20"/>
                <w:szCs w:val="20"/>
                <w:lang w:val="en-GB" w:eastAsia="en-US"/>
              </w:rPr>
              <w:t>.</w:t>
            </w:r>
          </w:p>
          <w:p w14:paraId="336F81F4" w14:textId="5EC11AA6" w:rsidR="00902143" w:rsidRPr="000047E6" w:rsidRDefault="00902143" w:rsidP="006E3C69">
            <w:pPr>
              <w:pStyle w:val="ListParagraph"/>
              <w:numPr>
                <w:ilvl w:val="0"/>
                <w:numId w:val="8"/>
              </w:numPr>
              <w:tabs>
                <w:tab w:val="left" w:pos="427"/>
              </w:tabs>
              <w:spacing w:before="120" w:after="120"/>
              <w:ind w:left="247" w:hanging="247"/>
              <w:rPr>
                <w:sz w:val="20"/>
                <w:szCs w:val="20"/>
                <w:lang w:eastAsia="en-US"/>
              </w:rPr>
            </w:pPr>
            <w:r w:rsidRPr="000047E6">
              <w:rPr>
                <w:sz w:val="20"/>
                <w:szCs w:val="20"/>
                <w:lang w:val="en-GB" w:eastAsia="en-US"/>
              </w:rPr>
              <w:t xml:space="preserve">From R2 perspective, </w:t>
            </w:r>
            <w:r w:rsidRPr="006E3C69">
              <w:rPr>
                <w:sz w:val="20"/>
                <w:szCs w:val="20"/>
                <w:lang w:val="en-GB" w:eastAsia="en-US"/>
              </w:rPr>
              <w:t>not</w:t>
            </w:r>
            <w:r w:rsidRPr="000047E6">
              <w:rPr>
                <w:sz w:val="20"/>
                <w:szCs w:val="20"/>
                <w:lang w:val="en-GB" w:eastAsia="en-US"/>
              </w:rPr>
              <w:t xml:space="preserve"> apply time-domain RACH adaptation to </w:t>
            </w:r>
            <w:r w:rsidRPr="006E3C69">
              <w:rPr>
                <w:sz w:val="20"/>
                <w:szCs w:val="20"/>
                <w:lang w:val="en-GB" w:eastAsia="en-US"/>
              </w:rPr>
              <w:t>IAB RACH resources</w:t>
            </w:r>
            <w:r w:rsidRPr="000047E6">
              <w:rPr>
                <w:sz w:val="20"/>
                <w:szCs w:val="20"/>
                <w:lang w:val="en-GB" w:eastAsia="en-US"/>
              </w:rPr>
              <w:t>.</w:t>
            </w:r>
          </w:p>
          <w:p w14:paraId="57D94A7A" w14:textId="77777777" w:rsidR="00902143" w:rsidRPr="006411AF" w:rsidRDefault="00902143" w:rsidP="00902143">
            <w:pPr>
              <w:spacing w:before="120" w:after="120"/>
              <w:rPr>
                <w:sz w:val="20"/>
                <w:szCs w:val="20"/>
                <w:lang w:eastAsia="en-US"/>
              </w:rPr>
            </w:pPr>
            <w:r w:rsidRPr="006411AF">
              <w:rPr>
                <w:sz w:val="20"/>
                <w:szCs w:val="20"/>
                <w:lang w:val="en-GB" w:eastAsia="en-US"/>
              </w:rPr>
              <w:t xml:space="preserve">5a. </w:t>
            </w:r>
            <w:r w:rsidRPr="006411AF">
              <w:rPr>
                <w:sz w:val="20"/>
                <w:szCs w:val="20"/>
                <w:lang w:val="en-GB" w:eastAsia="en-US"/>
              </w:rPr>
              <w:tab/>
              <w:t xml:space="preserve">From R2 perspective, RACH adaptation is </w:t>
            </w:r>
            <w:r w:rsidRPr="006E3C69">
              <w:rPr>
                <w:sz w:val="20"/>
                <w:szCs w:val="20"/>
                <w:lang w:val="en-GB" w:eastAsia="en-US"/>
              </w:rPr>
              <w:t>not</w:t>
            </w:r>
            <w:r w:rsidRPr="006411AF">
              <w:rPr>
                <w:sz w:val="20"/>
                <w:szCs w:val="20"/>
                <w:lang w:val="en-GB" w:eastAsia="en-US"/>
              </w:rPr>
              <w:t xml:space="preserve"> modelled as </w:t>
            </w:r>
            <w:r w:rsidRPr="006E3C69">
              <w:rPr>
                <w:sz w:val="20"/>
                <w:szCs w:val="20"/>
                <w:lang w:val="en-GB" w:eastAsia="en-US"/>
              </w:rPr>
              <w:t>RA feature(s).</w:t>
            </w:r>
          </w:p>
          <w:p w14:paraId="460B062F" w14:textId="77777777" w:rsidR="00902143" w:rsidRPr="006411AF" w:rsidRDefault="00902143" w:rsidP="00902143">
            <w:pPr>
              <w:spacing w:before="120" w:after="120"/>
              <w:rPr>
                <w:sz w:val="20"/>
                <w:szCs w:val="20"/>
                <w:lang w:eastAsia="en-US"/>
              </w:rPr>
            </w:pPr>
            <w:r w:rsidRPr="006411AF">
              <w:rPr>
                <w:sz w:val="20"/>
                <w:szCs w:val="20"/>
                <w:lang w:val="en-GB" w:eastAsia="en-US"/>
              </w:rPr>
              <w:t>5b.</w:t>
            </w:r>
            <w:r w:rsidRPr="006411AF">
              <w:rPr>
                <w:sz w:val="20"/>
                <w:szCs w:val="20"/>
                <w:lang w:val="en-GB" w:eastAsia="en-US"/>
              </w:rPr>
              <w:tab/>
              <w:t xml:space="preserve">From R2 perspective, RACH partitioning with </w:t>
            </w:r>
            <w:r w:rsidRPr="006E3C69">
              <w:rPr>
                <w:sz w:val="20"/>
                <w:szCs w:val="20"/>
                <w:lang w:val="en-GB" w:eastAsia="en-US"/>
              </w:rPr>
              <w:t>all the features</w:t>
            </w:r>
            <w:r w:rsidRPr="006411AF">
              <w:rPr>
                <w:sz w:val="20"/>
                <w:szCs w:val="20"/>
                <w:lang w:val="en-GB" w:eastAsia="en-US"/>
              </w:rPr>
              <w:t xml:space="preserve">, i.e. </w:t>
            </w:r>
            <w:proofErr w:type="spellStart"/>
            <w:r w:rsidRPr="006411AF">
              <w:rPr>
                <w:sz w:val="20"/>
                <w:szCs w:val="20"/>
                <w:lang w:val="en-GB" w:eastAsia="en-US"/>
              </w:rPr>
              <w:t>RedCap</w:t>
            </w:r>
            <w:proofErr w:type="spellEnd"/>
            <w:r w:rsidRPr="006411AF">
              <w:rPr>
                <w:sz w:val="20"/>
                <w:szCs w:val="20"/>
                <w:lang w:val="en-GB" w:eastAsia="en-US"/>
              </w:rPr>
              <w:t>, SDT, and Slicing, and feature combinations, are supported for PRACH adaption in time domain.</w:t>
            </w:r>
          </w:p>
          <w:p w14:paraId="31D33AC2" w14:textId="710C6522" w:rsidR="00902143" w:rsidRPr="000047E6" w:rsidRDefault="00902143" w:rsidP="006E3C69">
            <w:pPr>
              <w:pStyle w:val="ListParagraph"/>
              <w:numPr>
                <w:ilvl w:val="0"/>
                <w:numId w:val="117"/>
              </w:numPr>
              <w:spacing w:before="120" w:after="120"/>
              <w:ind w:left="247" w:hanging="247"/>
              <w:rPr>
                <w:sz w:val="20"/>
                <w:szCs w:val="20"/>
                <w:lang w:eastAsia="en-US"/>
              </w:rPr>
            </w:pPr>
            <w:r w:rsidRPr="000047E6">
              <w:rPr>
                <w:sz w:val="20"/>
                <w:szCs w:val="20"/>
                <w:lang w:val="en-GB" w:eastAsia="en-US"/>
              </w:rPr>
              <w:t xml:space="preserve">Will follow </w:t>
            </w:r>
            <w:r w:rsidRPr="006E3C69">
              <w:rPr>
                <w:sz w:val="20"/>
                <w:szCs w:val="20"/>
                <w:lang w:val="en-GB" w:eastAsia="en-US"/>
              </w:rPr>
              <w:t>legacy mechanism</w:t>
            </w:r>
            <w:r w:rsidRPr="000047E6">
              <w:rPr>
                <w:sz w:val="20"/>
                <w:szCs w:val="20"/>
                <w:u w:val="single"/>
                <w:lang w:val="en-GB" w:eastAsia="en-US"/>
              </w:rPr>
              <w:t xml:space="preserve"> </w:t>
            </w:r>
            <w:r w:rsidRPr="000047E6">
              <w:rPr>
                <w:sz w:val="20"/>
                <w:szCs w:val="20"/>
                <w:lang w:val="en-GB" w:eastAsia="en-US"/>
              </w:rPr>
              <w:t xml:space="preserve">regarding how to </w:t>
            </w:r>
            <w:r w:rsidRPr="006E3C69">
              <w:rPr>
                <w:sz w:val="20"/>
                <w:szCs w:val="20"/>
                <w:lang w:val="en-GB" w:eastAsia="en-US"/>
              </w:rPr>
              <w:t>select RACH resource</w:t>
            </w:r>
            <w:r w:rsidRPr="000047E6">
              <w:rPr>
                <w:sz w:val="20"/>
                <w:szCs w:val="20"/>
                <w:lang w:val="en-GB" w:eastAsia="en-US"/>
              </w:rPr>
              <w:t>.</w:t>
            </w:r>
          </w:p>
        </w:tc>
      </w:tr>
    </w:tbl>
    <w:p w14:paraId="750C0F85" w14:textId="1853F78B" w:rsidR="00064180" w:rsidRPr="006E3C69" w:rsidRDefault="00064180" w:rsidP="006E3C69">
      <w:pPr>
        <w:spacing w:before="120" w:after="120"/>
        <w:ind w:left="720"/>
        <w:rPr>
          <w:sz w:val="20"/>
          <w:szCs w:val="20"/>
          <w:lang w:eastAsia="en-US"/>
        </w:rPr>
      </w:pPr>
      <w:r>
        <w:rPr>
          <w:sz w:val="20"/>
          <w:szCs w:val="20"/>
          <w:lang w:eastAsia="en-US"/>
        </w:rPr>
        <w:lastRenderedPageBreak/>
        <w:t xml:space="preserve">From our perspective, </w:t>
      </w:r>
      <w:r w:rsidR="0043568C">
        <w:rPr>
          <w:sz w:val="20"/>
          <w:szCs w:val="20"/>
          <w:lang w:eastAsia="en-US"/>
        </w:rPr>
        <w:t xml:space="preserve">the technique should be applicable to </w:t>
      </w:r>
      <w:r w:rsidR="00064E2D">
        <w:rPr>
          <w:sz w:val="20"/>
          <w:szCs w:val="20"/>
          <w:lang w:eastAsia="en-US"/>
        </w:rPr>
        <w:t>4-step RACH.</w:t>
      </w:r>
      <w:r w:rsidR="004446C4">
        <w:rPr>
          <w:sz w:val="20"/>
          <w:szCs w:val="20"/>
          <w:lang w:eastAsia="en-US"/>
        </w:rPr>
        <w:t xml:space="preserve"> </w:t>
      </w:r>
      <w:proofErr w:type="gramStart"/>
      <w:r w:rsidR="004446C4">
        <w:rPr>
          <w:sz w:val="20"/>
          <w:szCs w:val="20"/>
          <w:lang w:eastAsia="en-US"/>
        </w:rPr>
        <w:t xml:space="preserve">In </w:t>
      </w:r>
      <w:r w:rsidR="00951A75">
        <w:rPr>
          <w:sz w:val="20"/>
          <w:szCs w:val="20"/>
          <w:lang w:eastAsia="en-US"/>
        </w:rPr>
        <w:t xml:space="preserve">particular, </w:t>
      </w:r>
      <w:r w:rsidR="00951A75" w:rsidRPr="00951A75">
        <w:rPr>
          <w:sz w:val="20"/>
          <w:szCs w:val="20"/>
          <w:lang w:eastAsia="en-US"/>
        </w:rPr>
        <w:t>PRACH</w:t>
      </w:r>
      <w:proofErr w:type="gramEnd"/>
      <w:r w:rsidR="00951A75" w:rsidRPr="00951A75">
        <w:rPr>
          <w:sz w:val="20"/>
          <w:szCs w:val="20"/>
          <w:lang w:eastAsia="en-US"/>
        </w:rPr>
        <w:t xml:space="preserve"> adaptation is applied to common configuration defined by </w:t>
      </w:r>
      <w:r w:rsidR="00951A75" w:rsidRPr="006E3C69">
        <w:rPr>
          <w:i/>
          <w:iCs/>
          <w:sz w:val="20"/>
          <w:szCs w:val="20"/>
          <w:lang w:eastAsia="en-US"/>
        </w:rPr>
        <w:t>RACH-</w:t>
      </w:r>
      <w:proofErr w:type="spellStart"/>
      <w:r w:rsidR="00951A75" w:rsidRPr="006E3C69">
        <w:rPr>
          <w:i/>
          <w:iCs/>
          <w:sz w:val="20"/>
          <w:szCs w:val="20"/>
          <w:lang w:eastAsia="en-US"/>
        </w:rPr>
        <w:t>ConfigCommon</w:t>
      </w:r>
      <w:proofErr w:type="spellEnd"/>
      <w:r w:rsidR="00951A75" w:rsidRPr="00951A75">
        <w:rPr>
          <w:sz w:val="20"/>
          <w:szCs w:val="20"/>
          <w:lang w:eastAsia="en-US"/>
        </w:rPr>
        <w:t xml:space="preserve"> associated with 4-step RACH</w:t>
      </w:r>
      <w:r w:rsidR="00F24FA1">
        <w:rPr>
          <w:sz w:val="20"/>
          <w:szCs w:val="20"/>
          <w:lang w:eastAsia="en-US"/>
        </w:rPr>
        <w:t xml:space="preserve"> for UEs in all RRC states</w:t>
      </w:r>
      <w:r w:rsidR="00951A75">
        <w:rPr>
          <w:sz w:val="20"/>
          <w:szCs w:val="20"/>
          <w:lang w:eastAsia="en-US"/>
        </w:rPr>
        <w:t>.</w:t>
      </w:r>
      <w:r w:rsidR="008A3687">
        <w:rPr>
          <w:sz w:val="20"/>
          <w:szCs w:val="20"/>
          <w:lang w:eastAsia="en-US"/>
        </w:rPr>
        <w:t xml:space="preserve"> </w:t>
      </w:r>
      <w:r w:rsidR="00657F1F">
        <w:rPr>
          <w:sz w:val="20"/>
          <w:szCs w:val="20"/>
          <w:lang w:eastAsia="en-US"/>
        </w:rPr>
        <w:t xml:space="preserve">Furthermore, the technique should be applicable to </w:t>
      </w:r>
      <w:r w:rsidR="00742DEC">
        <w:rPr>
          <w:sz w:val="20"/>
          <w:szCs w:val="20"/>
          <w:lang w:eastAsia="en-US"/>
        </w:rPr>
        <w:t>PDCCH ordered RACH for the connected mode UEs</w:t>
      </w:r>
      <w:r w:rsidR="00657F1F">
        <w:rPr>
          <w:sz w:val="20"/>
          <w:szCs w:val="20"/>
          <w:lang w:eastAsia="en-US"/>
        </w:rPr>
        <w:t>.</w:t>
      </w:r>
      <w:r w:rsidR="0070019F">
        <w:rPr>
          <w:sz w:val="20"/>
          <w:szCs w:val="20"/>
          <w:lang w:eastAsia="en-US"/>
        </w:rPr>
        <w:t xml:space="preserve"> More specifically, if the UE is configured with </w:t>
      </w:r>
      <w:r w:rsidR="00E34155">
        <w:rPr>
          <w:sz w:val="20"/>
          <w:szCs w:val="20"/>
          <w:lang w:eastAsia="en-US"/>
        </w:rPr>
        <w:t xml:space="preserve">dedicated RACH configuration </w:t>
      </w:r>
      <w:r w:rsidR="00E34155" w:rsidRPr="006E3C69">
        <w:rPr>
          <w:i/>
          <w:iCs/>
          <w:sz w:val="20"/>
          <w:szCs w:val="20"/>
          <w:lang w:eastAsia="en-US"/>
        </w:rPr>
        <w:t>RACH-</w:t>
      </w:r>
      <w:proofErr w:type="spellStart"/>
      <w:r w:rsidR="00E34155" w:rsidRPr="006E3C69">
        <w:rPr>
          <w:i/>
          <w:iCs/>
          <w:sz w:val="20"/>
          <w:szCs w:val="20"/>
          <w:lang w:eastAsia="en-US"/>
        </w:rPr>
        <w:t>ConfigDedicated</w:t>
      </w:r>
      <w:proofErr w:type="spellEnd"/>
      <w:r w:rsidR="00BC62E3">
        <w:rPr>
          <w:sz w:val="20"/>
          <w:szCs w:val="20"/>
          <w:lang w:eastAsia="en-US"/>
        </w:rPr>
        <w:t xml:space="preserve">, </w:t>
      </w:r>
      <w:r w:rsidR="004D3918">
        <w:rPr>
          <w:sz w:val="20"/>
          <w:szCs w:val="20"/>
          <w:lang w:eastAsia="en-US"/>
        </w:rPr>
        <w:t xml:space="preserve">the UE </w:t>
      </w:r>
      <w:r w:rsidR="007534B7">
        <w:rPr>
          <w:sz w:val="20"/>
          <w:szCs w:val="20"/>
          <w:lang w:eastAsia="en-US"/>
        </w:rPr>
        <w:t>shall perform</w:t>
      </w:r>
      <w:r w:rsidR="003E6620">
        <w:rPr>
          <w:sz w:val="20"/>
          <w:szCs w:val="20"/>
          <w:lang w:eastAsia="en-US"/>
        </w:rPr>
        <w:t xml:space="preserve"> CFRA </w:t>
      </w:r>
      <w:r w:rsidR="00582501">
        <w:rPr>
          <w:sz w:val="20"/>
          <w:szCs w:val="20"/>
          <w:lang w:eastAsia="en-US"/>
        </w:rPr>
        <w:t>procedure</w:t>
      </w:r>
      <w:r w:rsidR="006E3537">
        <w:rPr>
          <w:sz w:val="20"/>
          <w:szCs w:val="20"/>
          <w:lang w:eastAsia="en-US"/>
        </w:rPr>
        <w:t xml:space="preserve"> based on </w:t>
      </w:r>
      <w:r w:rsidR="007B7501">
        <w:rPr>
          <w:sz w:val="20"/>
          <w:szCs w:val="20"/>
          <w:lang w:eastAsia="en-US"/>
        </w:rPr>
        <w:t xml:space="preserve">PRACH resources provided by the dedicated configuration and/or the </w:t>
      </w:r>
      <w:r w:rsidR="00303674">
        <w:rPr>
          <w:sz w:val="20"/>
          <w:szCs w:val="20"/>
          <w:lang w:eastAsia="en-US"/>
        </w:rPr>
        <w:t>available</w:t>
      </w:r>
      <w:r w:rsidR="007B7501">
        <w:rPr>
          <w:sz w:val="20"/>
          <w:szCs w:val="20"/>
          <w:lang w:eastAsia="en-US"/>
        </w:rPr>
        <w:t xml:space="preserve"> additional </w:t>
      </w:r>
      <w:r w:rsidR="00F41164">
        <w:rPr>
          <w:sz w:val="20"/>
          <w:szCs w:val="20"/>
          <w:lang w:eastAsia="en-US"/>
        </w:rPr>
        <w:t>PRACH resources.</w:t>
      </w:r>
      <w:r w:rsidR="00452018">
        <w:rPr>
          <w:sz w:val="20"/>
          <w:szCs w:val="20"/>
          <w:lang w:eastAsia="en-US"/>
        </w:rPr>
        <w:t xml:space="preserve"> However, if </w:t>
      </w:r>
      <w:r w:rsidR="003C0040">
        <w:rPr>
          <w:sz w:val="20"/>
          <w:szCs w:val="20"/>
          <w:lang w:eastAsia="en-US"/>
        </w:rPr>
        <w:t xml:space="preserve">the UE is not configured with dedicated RACH configuration </w:t>
      </w:r>
      <w:r w:rsidR="003C0040" w:rsidRPr="00E4638B">
        <w:rPr>
          <w:i/>
          <w:iCs/>
          <w:sz w:val="20"/>
          <w:szCs w:val="20"/>
          <w:lang w:eastAsia="en-US"/>
        </w:rPr>
        <w:t>RACH-</w:t>
      </w:r>
      <w:proofErr w:type="spellStart"/>
      <w:r w:rsidR="003C0040" w:rsidRPr="00E4638B">
        <w:rPr>
          <w:i/>
          <w:iCs/>
          <w:sz w:val="20"/>
          <w:szCs w:val="20"/>
          <w:lang w:eastAsia="en-US"/>
        </w:rPr>
        <w:t>ConfigDedicated</w:t>
      </w:r>
      <w:proofErr w:type="spellEnd"/>
      <w:r w:rsidR="003C0040">
        <w:rPr>
          <w:sz w:val="20"/>
          <w:szCs w:val="20"/>
          <w:lang w:eastAsia="en-US"/>
        </w:rPr>
        <w:t xml:space="preserve">, the UE shall perform CBRA procedure based on PRACH resources provided by the </w:t>
      </w:r>
      <w:r w:rsidR="00703E70">
        <w:rPr>
          <w:sz w:val="20"/>
          <w:szCs w:val="20"/>
          <w:lang w:eastAsia="en-US"/>
        </w:rPr>
        <w:t>common</w:t>
      </w:r>
      <w:r w:rsidR="003C0040">
        <w:rPr>
          <w:sz w:val="20"/>
          <w:szCs w:val="20"/>
          <w:lang w:eastAsia="en-US"/>
        </w:rPr>
        <w:t xml:space="preserve"> configuration</w:t>
      </w:r>
      <w:r w:rsidR="00703E70">
        <w:rPr>
          <w:sz w:val="20"/>
          <w:szCs w:val="20"/>
          <w:lang w:eastAsia="en-US"/>
        </w:rPr>
        <w:t xml:space="preserve"> associated with 4-step RACH</w:t>
      </w:r>
      <w:r w:rsidR="003C0040">
        <w:rPr>
          <w:sz w:val="20"/>
          <w:szCs w:val="20"/>
          <w:lang w:eastAsia="en-US"/>
        </w:rPr>
        <w:t xml:space="preserve"> and/or the available additional PRACH resources.</w:t>
      </w:r>
    </w:p>
    <w:p w14:paraId="2F2D05F7" w14:textId="377A7C34" w:rsidR="005F5D8D" w:rsidRPr="000047E6" w:rsidRDefault="00F9194D" w:rsidP="006E3C69">
      <w:pPr>
        <w:pStyle w:val="ListParagraph"/>
        <w:numPr>
          <w:ilvl w:val="0"/>
          <w:numId w:val="104"/>
        </w:numPr>
        <w:spacing w:before="120" w:after="120"/>
        <w:rPr>
          <w:sz w:val="20"/>
          <w:szCs w:val="20"/>
          <w:lang w:eastAsia="en-US"/>
        </w:rPr>
      </w:pPr>
      <w:r>
        <w:rPr>
          <w:sz w:val="20"/>
          <w:szCs w:val="20"/>
          <w:lang w:eastAsia="en-US"/>
        </w:rPr>
        <w:t xml:space="preserve">In addition, it is critical to </w:t>
      </w:r>
      <w:r w:rsidR="00D60386">
        <w:rPr>
          <w:sz w:val="20"/>
          <w:szCs w:val="20"/>
          <w:lang w:eastAsia="en-US"/>
        </w:rPr>
        <w:t xml:space="preserve">clarify </w:t>
      </w:r>
      <w:r w:rsidR="007B07E3">
        <w:rPr>
          <w:sz w:val="20"/>
          <w:szCs w:val="20"/>
          <w:lang w:eastAsia="en-US"/>
        </w:rPr>
        <w:t xml:space="preserve">the relationship between the </w:t>
      </w:r>
      <w:r w:rsidR="0092526D">
        <w:rPr>
          <w:sz w:val="20"/>
          <w:szCs w:val="20"/>
          <w:lang w:eastAsia="en-US"/>
        </w:rPr>
        <w:t xml:space="preserve">configuration of additional ROs and the configuration of legacy ROs. </w:t>
      </w:r>
      <w:r w:rsidR="005F5D8D" w:rsidRPr="000047E6">
        <w:rPr>
          <w:sz w:val="20"/>
          <w:szCs w:val="20"/>
          <w:lang w:eastAsia="en-US"/>
        </w:rPr>
        <w:t xml:space="preserve">In principle, additional PRACH resources are configured with respect to a baseline configuration that could be any of the legacy PRACH configurations. When the network indicates an availability indication for the additional PRACH resources, which one or which group of additional PRACH configuration should </w:t>
      </w:r>
      <w:proofErr w:type="gramStart"/>
      <w:r w:rsidR="005F5D8D" w:rsidRPr="000047E6">
        <w:rPr>
          <w:sz w:val="20"/>
          <w:szCs w:val="20"/>
          <w:lang w:eastAsia="en-US"/>
        </w:rPr>
        <w:t>be considered to be</w:t>
      </w:r>
      <w:proofErr w:type="gramEnd"/>
      <w:r w:rsidR="005F5D8D" w:rsidRPr="000047E6">
        <w:rPr>
          <w:sz w:val="20"/>
          <w:szCs w:val="20"/>
          <w:lang w:eastAsia="en-US"/>
        </w:rPr>
        <w:t xml:space="preserve"> available? For example, assuming additional PRACH configurations are configured, we see that there are different ways to interpret the configuration of additional PRACH resources as fol</w:t>
      </w:r>
      <w:r w:rsidR="005F5D8D" w:rsidRPr="000047E6">
        <w:rPr>
          <w:sz w:val="20"/>
          <w:szCs w:val="20"/>
          <w:lang w:eastAsia="en-US"/>
        </w:rPr>
        <w:t>lows:</w:t>
      </w:r>
    </w:p>
    <w:p w14:paraId="0382EFCE" w14:textId="77777777" w:rsidR="005F5D8D" w:rsidRDefault="005F5D8D" w:rsidP="006E3C69">
      <w:pPr>
        <w:pStyle w:val="ListParagraph"/>
        <w:numPr>
          <w:ilvl w:val="1"/>
          <w:numId w:val="104"/>
        </w:numPr>
        <w:spacing w:before="120" w:after="120"/>
        <w:rPr>
          <w:sz w:val="20"/>
          <w:szCs w:val="20"/>
          <w:lang w:eastAsia="en-US"/>
        </w:rPr>
      </w:pPr>
      <w:r>
        <w:rPr>
          <w:sz w:val="20"/>
          <w:szCs w:val="20"/>
          <w:lang w:eastAsia="en-US"/>
        </w:rPr>
        <w:t>One to one configuration: Each legacy configuration that is subject to adaptation would have its own additional PRACH configuration.</w:t>
      </w:r>
    </w:p>
    <w:p w14:paraId="620DB728" w14:textId="77777777" w:rsidR="00631B3D" w:rsidRDefault="005F5D8D" w:rsidP="005F5D8D">
      <w:pPr>
        <w:pStyle w:val="ListParagraph"/>
        <w:numPr>
          <w:ilvl w:val="1"/>
          <w:numId w:val="104"/>
        </w:numPr>
        <w:spacing w:before="120" w:after="120"/>
        <w:rPr>
          <w:sz w:val="20"/>
          <w:szCs w:val="20"/>
          <w:lang w:eastAsia="en-US"/>
        </w:rPr>
      </w:pPr>
      <w:r>
        <w:rPr>
          <w:sz w:val="20"/>
          <w:szCs w:val="20"/>
          <w:lang w:eastAsia="en-US"/>
        </w:rPr>
        <w:t>One to one configuration: PRACH adaptation is applied according to the same additional PRACH configuration to all legacy configurations that are subject to the adaptation</w:t>
      </w:r>
      <w:r w:rsidR="00631B3D">
        <w:rPr>
          <w:sz w:val="20"/>
          <w:szCs w:val="20"/>
          <w:lang w:eastAsia="en-US"/>
        </w:rPr>
        <w:t>.</w:t>
      </w:r>
    </w:p>
    <w:p w14:paraId="48234FFF" w14:textId="3E7E0789" w:rsidR="00895795" w:rsidRPr="006E3C69" w:rsidRDefault="00CE0246" w:rsidP="006E3C69">
      <w:pPr>
        <w:spacing w:before="120" w:after="120"/>
        <w:rPr>
          <w:sz w:val="20"/>
          <w:szCs w:val="20"/>
          <w:lang w:eastAsia="en-US"/>
        </w:rPr>
      </w:pPr>
      <w:r>
        <w:rPr>
          <w:sz w:val="20"/>
          <w:szCs w:val="20"/>
          <w:lang w:eastAsia="en-US"/>
        </w:rPr>
        <w:t xml:space="preserve">Have good understandings of the above issues </w:t>
      </w:r>
      <w:r w:rsidR="00946CDC">
        <w:rPr>
          <w:sz w:val="20"/>
          <w:szCs w:val="20"/>
          <w:lang w:eastAsia="en-US"/>
        </w:rPr>
        <w:t xml:space="preserve">would give clear guidance on </w:t>
      </w:r>
      <w:r w:rsidR="005F5D8D" w:rsidRPr="000047E6">
        <w:rPr>
          <w:sz w:val="20"/>
          <w:szCs w:val="20"/>
          <w:lang w:eastAsia="en-US"/>
        </w:rPr>
        <w:t>the payload of the PRACH adaptation indication</w:t>
      </w:r>
      <w:r w:rsidR="0044272E">
        <w:rPr>
          <w:sz w:val="20"/>
          <w:szCs w:val="20"/>
          <w:lang w:eastAsia="en-US"/>
        </w:rPr>
        <w:t xml:space="preserve"> as well as the use cases of the feature. </w:t>
      </w:r>
      <w:r w:rsidR="00895795">
        <w:rPr>
          <w:sz w:val="20"/>
          <w:szCs w:val="20"/>
          <w:lang w:eastAsia="en-US"/>
        </w:rPr>
        <w:t>Based on above discussion, we make the following proposals:</w:t>
      </w:r>
    </w:p>
    <w:p w14:paraId="4775B083" w14:textId="678F98D2" w:rsidR="00E24F9E" w:rsidRDefault="00E24F9E" w:rsidP="00E24F9E">
      <w:pPr>
        <w:spacing w:before="120" w:after="120"/>
        <w:rPr>
          <w:b/>
          <w:bCs/>
          <w:i/>
          <w:iCs/>
          <w:sz w:val="20"/>
          <w:szCs w:val="20"/>
          <w:lang w:eastAsia="en-US"/>
        </w:rPr>
      </w:pPr>
      <w:r>
        <w:rPr>
          <w:b/>
          <w:bCs/>
          <w:i/>
          <w:iCs/>
          <w:sz w:val="20"/>
          <w:szCs w:val="20"/>
          <w:lang w:eastAsia="en-US"/>
        </w:rPr>
        <w:t>Proposal 7: PRACH adaptation is applied to common configuration defined by RACH-</w:t>
      </w:r>
      <w:proofErr w:type="spellStart"/>
      <w:r>
        <w:rPr>
          <w:b/>
          <w:bCs/>
          <w:i/>
          <w:iCs/>
          <w:sz w:val="20"/>
          <w:szCs w:val="20"/>
          <w:lang w:eastAsia="en-US"/>
        </w:rPr>
        <w:t>ConfigCommon</w:t>
      </w:r>
      <w:proofErr w:type="spellEnd"/>
      <w:r>
        <w:rPr>
          <w:b/>
          <w:bCs/>
          <w:i/>
          <w:iCs/>
          <w:sz w:val="20"/>
          <w:szCs w:val="20"/>
          <w:lang w:eastAsia="en-US"/>
        </w:rPr>
        <w:t xml:space="preserve"> associated with 4-step RACH and to the dedicated configuration defined by RACH-</w:t>
      </w:r>
      <w:proofErr w:type="spellStart"/>
      <w:r>
        <w:rPr>
          <w:b/>
          <w:bCs/>
          <w:i/>
          <w:iCs/>
          <w:sz w:val="20"/>
          <w:szCs w:val="20"/>
          <w:lang w:eastAsia="en-US"/>
        </w:rPr>
        <w:t>ConfigDedicated</w:t>
      </w:r>
      <w:proofErr w:type="spellEnd"/>
      <w:r>
        <w:rPr>
          <w:b/>
          <w:bCs/>
          <w:i/>
          <w:iCs/>
          <w:sz w:val="20"/>
          <w:szCs w:val="20"/>
          <w:lang w:eastAsia="en-US"/>
        </w:rPr>
        <w:t xml:space="preserve"> associated with a PDCCH order.</w:t>
      </w:r>
    </w:p>
    <w:p w14:paraId="6798C5ED" w14:textId="4102F982" w:rsidR="00A97B19" w:rsidRPr="006E3C69" w:rsidRDefault="0073121D" w:rsidP="006E3C69">
      <w:pPr>
        <w:pStyle w:val="ListParagraph"/>
        <w:numPr>
          <w:ilvl w:val="0"/>
          <w:numId w:val="104"/>
        </w:numPr>
        <w:spacing w:before="120" w:after="120"/>
        <w:rPr>
          <w:b/>
          <w:bCs/>
          <w:i/>
          <w:iCs/>
          <w:sz w:val="20"/>
          <w:szCs w:val="20"/>
          <w:lang w:eastAsia="en-US"/>
        </w:rPr>
      </w:pPr>
      <w:r>
        <w:rPr>
          <w:b/>
          <w:bCs/>
          <w:i/>
          <w:iCs/>
          <w:sz w:val="20"/>
          <w:szCs w:val="20"/>
          <w:lang w:eastAsia="en-US"/>
        </w:rPr>
        <w:t xml:space="preserve">Further discuss whether </w:t>
      </w:r>
      <w:r w:rsidR="00DD7F6C">
        <w:rPr>
          <w:b/>
          <w:bCs/>
          <w:i/>
          <w:iCs/>
          <w:sz w:val="20"/>
          <w:szCs w:val="20"/>
          <w:lang w:eastAsia="en-US"/>
        </w:rPr>
        <w:t xml:space="preserve">one </w:t>
      </w:r>
      <w:r w:rsidR="009905AA">
        <w:rPr>
          <w:b/>
          <w:bCs/>
          <w:i/>
          <w:iCs/>
          <w:sz w:val="20"/>
          <w:szCs w:val="20"/>
          <w:lang w:eastAsia="en-US"/>
        </w:rPr>
        <w:t xml:space="preserve">configuration of </w:t>
      </w:r>
      <w:r w:rsidR="00256DCF">
        <w:rPr>
          <w:b/>
          <w:bCs/>
          <w:i/>
          <w:iCs/>
          <w:sz w:val="20"/>
          <w:szCs w:val="20"/>
          <w:lang w:eastAsia="en-US"/>
        </w:rPr>
        <w:t xml:space="preserve">additional ROs is associated with one configuration of legacy ROs </w:t>
      </w:r>
      <w:r w:rsidR="00E06CEF">
        <w:rPr>
          <w:b/>
          <w:bCs/>
          <w:i/>
          <w:iCs/>
          <w:sz w:val="20"/>
          <w:szCs w:val="20"/>
          <w:lang w:eastAsia="en-US"/>
        </w:rPr>
        <w:t xml:space="preserve">or </w:t>
      </w:r>
      <w:r w:rsidR="004A263C">
        <w:rPr>
          <w:b/>
          <w:bCs/>
          <w:i/>
          <w:iCs/>
          <w:sz w:val="20"/>
          <w:szCs w:val="20"/>
          <w:lang w:eastAsia="en-US"/>
        </w:rPr>
        <w:t>one configuration of additional ROs can be associated with multiple configurations of legacy ROs.</w:t>
      </w:r>
    </w:p>
    <w:p w14:paraId="4AADCD35" w14:textId="332266BA" w:rsidR="0044272E" w:rsidRDefault="0044272E" w:rsidP="0044272E">
      <w:pPr>
        <w:spacing w:before="120" w:after="120"/>
        <w:rPr>
          <w:b/>
          <w:i/>
          <w:sz w:val="20"/>
          <w:szCs w:val="20"/>
          <w:lang w:eastAsia="en-US"/>
        </w:rPr>
      </w:pPr>
      <w:r>
        <w:rPr>
          <w:b/>
          <w:bCs/>
          <w:i/>
          <w:iCs/>
          <w:sz w:val="20"/>
          <w:szCs w:val="20"/>
          <w:lang w:eastAsia="en-US"/>
        </w:rPr>
        <w:t>Proposal 8: Discuss the use cases of RACH for which the additional PRACH resources can be applied and whether the adaptation indication indicates availability of additional ROs for all of them or a subset of them.</w:t>
      </w:r>
    </w:p>
    <w:p w14:paraId="226001DC" w14:textId="77777777" w:rsidR="00AE2008" w:rsidRDefault="00AE2008" w:rsidP="00AE2008">
      <w:pPr>
        <w:spacing w:before="120" w:after="120"/>
        <w:rPr>
          <w:sz w:val="20"/>
          <w:szCs w:val="20"/>
          <w:lang w:eastAsia="en-US"/>
        </w:rPr>
      </w:pPr>
      <w:r>
        <w:rPr>
          <w:sz w:val="20"/>
          <w:szCs w:val="20"/>
          <w:lang w:eastAsia="en-US"/>
        </w:rPr>
        <w:t xml:space="preserve">The above agreement shows that additional ROs that overlap with legacy ROs in time/frequency are not valid however, some of the valid legacy ROs are not used at all because they are not mapped to any SSBs (out of the SSB-RO mapping cycles). The additional ROs that overlap in time/frequency with the legacy ROs that are not mapped to any SSB have no impact to the legacy UE and hence, there is no reason to consider them invalid. </w:t>
      </w:r>
    </w:p>
    <w:p w14:paraId="139E6929" w14:textId="1C2A9849" w:rsidR="00AE2008" w:rsidRDefault="00AE2008" w:rsidP="00AE2008">
      <w:pPr>
        <w:spacing w:before="120" w:after="120"/>
        <w:rPr>
          <w:b/>
          <w:i/>
          <w:sz w:val="20"/>
          <w:szCs w:val="20"/>
          <w:lang w:eastAsia="en-US"/>
        </w:rPr>
      </w:pPr>
      <w:r w:rsidRPr="00A6289B">
        <w:rPr>
          <w:b/>
          <w:bCs/>
          <w:i/>
          <w:iCs/>
          <w:sz w:val="20"/>
          <w:szCs w:val="20"/>
          <w:lang w:eastAsia="en-US"/>
        </w:rPr>
        <w:t xml:space="preserve">Proposal </w:t>
      </w:r>
      <w:r w:rsidR="00F9302A">
        <w:rPr>
          <w:b/>
          <w:bCs/>
          <w:i/>
          <w:iCs/>
          <w:sz w:val="20"/>
          <w:szCs w:val="20"/>
          <w:lang w:eastAsia="en-US"/>
        </w:rPr>
        <w:t>9</w:t>
      </w:r>
      <w:r w:rsidRPr="00A6289B">
        <w:rPr>
          <w:b/>
          <w:bCs/>
          <w:i/>
          <w:iCs/>
          <w:sz w:val="20"/>
          <w:szCs w:val="20"/>
          <w:lang w:eastAsia="en-US"/>
        </w:rPr>
        <w:t>: The additional PRACH resources that overlap, even partially, in both time and frequency with the legacy ROs that are not mapped to SSBs are considered valid.</w:t>
      </w:r>
    </w:p>
    <w:p w14:paraId="156D7B7E" w14:textId="15277E9A" w:rsidR="00D157AE" w:rsidRDefault="00D157AE" w:rsidP="00D157AE">
      <w:pPr>
        <w:spacing w:before="120" w:after="120"/>
        <w:rPr>
          <w:sz w:val="20"/>
          <w:szCs w:val="20"/>
          <w:lang w:eastAsia="en-US"/>
        </w:rPr>
      </w:pPr>
      <w:r>
        <w:rPr>
          <w:sz w:val="20"/>
          <w:szCs w:val="20"/>
          <w:lang w:eastAsia="en-US"/>
        </w:rPr>
        <w:t>Further to the above discussion, the following agreement was made in RAN1#</w:t>
      </w:r>
      <w:r w:rsidR="00F722CB">
        <w:rPr>
          <w:sz w:val="20"/>
          <w:szCs w:val="20"/>
          <w:lang w:eastAsia="en-US"/>
        </w:rPr>
        <w:t>120</w:t>
      </w:r>
      <w:r w:rsidR="00480E10">
        <w:rPr>
          <w:sz w:val="20"/>
          <w:szCs w:val="20"/>
          <w:lang w:eastAsia="en-US"/>
        </w:rPr>
        <w:t xml:space="preserve"> </w:t>
      </w:r>
    </w:p>
    <w:tbl>
      <w:tblPr>
        <w:tblStyle w:val="TableGrid"/>
        <w:tblW w:w="9890" w:type="dxa"/>
        <w:jc w:val="right"/>
        <w:tblLook w:val="04A0" w:firstRow="1" w:lastRow="0" w:firstColumn="1" w:lastColumn="0" w:noHBand="0" w:noVBand="1"/>
      </w:tblPr>
      <w:tblGrid>
        <w:gridCol w:w="9890"/>
      </w:tblGrid>
      <w:tr w:rsidR="00D157AE" w:rsidRPr="00F722CB" w14:paraId="2E69C5A6" w14:textId="77777777" w:rsidTr="00157B1F">
        <w:trPr>
          <w:jc w:val="right"/>
        </w:trPr>
        <w:tc>
          <w:tcPr>
            <w:tcW w:w="9890" w:type="dxa"/>
          </w:tcPr>
          <w:p w14:paraId="6DFAF064" w14:textId="77777777" w:rsidR="00F722CB" w:rsidRPr="002C5293" w:rsidRDefault="00F722CB" w:rsidP="00F722CB">
            <w:pPr>
              <w:rPr>
                <w:b/>
                <w:bCs/>
                <w:sz w:val="20"/>
                <w:szCs w:val="20"/>
              </w:rPr>
            </w:pPr>
            <w:r w:rsidRPr="002C5293">
              <w:rPr>
                <w:b/>
                <w:bCs/>
                <w:sz w:val="20"/>
                <w:szCs w:val="20"/>
                <w:highlight w:val="green"/>
              </w:rPr>
              <w:t>Agreement</w:t>
            </w:r>
          </w:p>
          <w:p w14:paraId="4EE51826" w14:textId="77777777" w:rsidR="00F722CB" w:rsidRPr="002C5293" w:rsidRDefault="00F722CB" w:rsidP="00F722CB">
            <w:pPr>
              <w:rPr>
                <w:rFonts w:cs="Times"/>
                <w:color w:val="000000" w:themeColor="text1"/>
                <w:sz w:val="20"/>
                <w:szCs w:val="20"/>
              </w:rPr>
            </w:pPr>
            <w:r w:rsidRPr="002C5293">
              <w:rPr>
                <w:rFonts w:cs="Times"/>
                <w:color w:val="000000" w:themeColor="text1"/>
                <w:sz w:val="20"/>
                <w:szCs w:val="20"/>
              </w:rPr>
              <w:t xml:space="preserve">For DCI-based adaptation for additional PRACH resources, support optional semi-static </w:t>
            </w:r>
            <w:proofErr w:type="spellStart"/>
            <w:r w:rsidRPr="002C5293">
              <w:rPr>
                <w:rFonts w:cs="Times"/>
                <w:color w:val="000000" w:themeColor="text1"/>
                <w:sz w:val="20"/>
                <w:szCs w:val="20"/>
              </w:rPr>
              <w:t>signalling</w:t>
            </w:r>
            <w:proofErr w:type="spellEnd"/>
            <w:r w:rsidRPr="002C5293">
              <w:rPr>
                <w:rFonts w:cs="Times"/>
                <w:color w:val="000000" w:themeColor="text1"/>
                <w:sz w:val="20"/>
                <w:szCs w:val="20"/>
              </w:rPr>
              <w:t xml:space="preserve"> of a single PRACH mask to identify the subset of the additional PRACH resources </w:t>
            </w:r>
          </w:p>
          <w:p w14:paraId="45DC5254"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 xml:space="preserve">The mask is applicable at unit of </w:t>
            </w:r>
          </w:p>
          <w:p w14:paraId="304F4944" w14:textId="77777777" w:rsidR="00F722CB" w:rsidRPr="002C5293" w:rsidRDefault="00F722CB" w:rsidP="00F722CB">
            <w:pPr>
              <w:numPr>
                <w:ilvl w:val="1"/>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 xml:space="preserve">Alt 1: PRACH association period </w:t>
            </w:r>
          </w:p>
          <w:p w14:paraId="6CBA8CFE" w14:textId="77777777" w:rsidR="00F722CB" w:rsidRPr="002C5293" w:rsidRDefault="00F722CB" w:rsidP="00F722CB">
            <w:pPr>
              <w:numPr>
                <w:ilvl w:val="1"/>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Alt 2: PRACH association pattern period</w:t>
            </w:r>
          </w:p>
          <w:p w14:paraId="4BBFDD91" w14:textId="77777777" w:rsidR="00F722CB" w:rsidRPr="002C5293" w:rsidRDefault="00F722CB" w:rsidP="00F722CB">
            <w:pPr>
              <w:numPr>
                <w:ilvl w:val="1"/>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Alt 3: SFN level</w:t>
            </w:r>
          </w:p>
          <w:p w14:paraId="1AA3CFBB"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The PRACH association period is determined based on valid additional ROs only.</w:t>
            </w:r>
          </w:p>
          <w:p w14:paraId="1964FA6C"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The mask is applied after valid RO determination and SSB-RO mapping.</w:t>
            </w:r>
          </w:p>
          <w:p w14:paraId="51E7D1A2"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lastRenderedPageBreak/>
              <w:t xml:space="preserve">Note: The existing </w:t>
            </w:r>
            <w:proofErr w:type="spellStart"/>
            <w:r w:rsidRPr="002C5293">
              <w:rPr>
                <w:rFonts w:cs="Times"/>
                <w:color w:val="000000" w:themeColor="text1"/>
                <w:sz w:val="20"/>
                <w:szCs w:val="20"/>
                <w:lang w:eastAsia="x-none"/>
              </w:rPr>
              <w:t>behaviour</w:t>
            </w:r>
            <w:proofErr w:type="spellEnd"/>
            <w:r w:rsidRPr="002C5293">
              <w:rPr>
                <w:rFonts w:cs="Times"/>
                <w:color w:val="000000" w:themeColor="text1"/>
                <w:sz w:val="20"/>
                <w:szCs w:val="20"/>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456209DF"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 xml:space="preserve">This is applicable at least for adaptation for DCI 1_0 with P-RNTI </w:t>
            </w:r>
          </w:p>
          <w:p w14:paraId="5D217791"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The DCI does not indicate PRACH mask selection</w:t>
            </w:r>
          </w:p>
          <w:p w14:paraId="67F4E16C" w14:textId="77777777" w:rsidR="00F722CB" w:rsidRPr="002C5293" w:rsidRDefault="00F722CB" w:rsidP="00F722CB">
            <w:pPr>
              <w:numPr>
                <w:ilvl w:val="0"/>
                <w:numId w:val="65"/>
              </w:numPr>
              <w:contextualSpacing/>
              <w:rPr>
                <w:rFonts w:cs="Times"/>
                <w:color w:val="000000" w:themeColor="text1"/>
                <w:sz w:val="20"/>
                <w:szCs w:val="20"/>
                <w:lang w:eastAsia="x-none"/>
              </w:rPr>
            </w:pPr>
            <w:r w:rsidRPr="002C5293">
              <w:rPr>
                <w:rFonts w:cs="Times"/>
                <w:color w:val="000000" w:themeColor="text1"/>
                <w:sz w:val="20"/>
                <w:szCs w:val="20"/>
                <w:lang w:eastAsia="x-none"/>
              </w:rPr>
              <w:t xml:space="preserve">FFS: how the mask is identified </w:t>
            </w:r>
          </w:p>
          <w:p w14:paraId="3878CDB8" w14:textId="77777777" w:rsidR="00F722CB" w:rsidRPr="002C5293" w:rsidRDefault="00F722CB" w:rsidP="00F722CB">
            <w:pPr>
              <w:numPr>
                <w:ilvl w:val="1"/>
                <w:numId w:val="65"/>
              </w:numPr>
              <w:contextualSpacing/>
              <w:rPr>
                <w:rFonts w:cs="Times"/>
                <w:sz w:val="20"/>
                <w:szCs w:val="20"/>
                <w:lang w:eastAsia="x-none"/>
              </w:rPr>
            </w:pPr>
            <w:r w:rsidRPr="002C5293">
              <w:rPr>
                <w:rFonts w:cs="Times"/>
                <w:sz w:val="20"/>
                <w:szCs w:val="20"/>
                <w:lang w:eastAsia="x-none"/>
              </w:rPr>
              <w:t>Option 1: The PRACH mask is from a PRACH mask table</w:t>
            </w:r>
          </w:p>
          <w:p w14:paraId="0D78CB63" w14:textId="77777777" w:rsidR="00F722CB" w:rsidRPr="002C5293" w:rsidRDefault="00F722CB" w:rsidP="00F722CB">
            <w:pPr>
              <w:numPr>
                <w:ilvl w:val="2"/>
                <w:numId w:val="65"/>
              </w:numPr>
              <w:contextualSpacing/>
              <w:rPr>
                <w:rFonts w:cs="Times"/>
                <w:sz w:val="20"/>
                <w:szCs w:val="20"/>
                <w:lang w:eastAsia="x-none"/>
              </w:rPr>
            </w:pPr>
            <w:r w:rsidRPr="002C5293">
              <w:rPr>
                <w:rFonts w:cs="Times"/>
                <w:sz w:val="20"/>
                <w:szCs w:val="20"/>
                <w:lang w:eastAsia="x-none"/>
              </w:rPr>
              <w:t>Pre-defined table with N</w:t>
            </w:r>
            <w:proofErr w:type="gramStart"/>
            <w:r w:rsidRPr="002C5293">
              <w:rPr>
                <w:rFonts w:cs="Times"/>
                <w:sz w:val="20"/>
                <w:szCs w:val="20"/>
                <w:lang w:eastAsia="x-none"/>
              </w:rPr>
              <w:t>=[</w:t>
            </w:r>
            <w:proofErr w:type="gramEnd"/>
            <w:r w:rsidRPr="002C5293">
              <w:rPr>
                <w:rFonts w:cs="Times"/>
                <w:sz w:val="20"/>
                <w:szCs w:val="20"/>
                <w:lang w:eastAsia="x-none"/>
              </w:rPr>
              <w:t>4 or 8 or 16] rows</w:t>
            </w:r>
          </w:p>
          <w:p w14:paraId="6E1F49A3" w14:textId="77777777" w:rsidR="00F722CB" w:rsidRPr="002C5293" w:rsidRDefault="00F722CB" w:rsidP="00F722CB">
            <w:pPr>
              <w:numPr>
                <w:ilvl w:val="2"/>
                <w:numId w:val="65"/>
              </w:numPr>
              <w:contextualSpacing/>
              <w:rPr>
                <w:rFonts w:cs="Times"/>
                <w:sz w:val="20"/>
                <w:szCs w:val="20"/>
                <w:lang w:eastAsia="x-none"/>
              </w:rPr>
            </w:pPr>
            <w:r w:rsidRPr="002C5293">
              <w:rPr>
                <w:rFonts w:cs="Times"/>
                <w:sz w:val="20"/>
                <w:szCs w:val="20"/>
              </w:rPr>
              <w:t xml:space="preserve">The semi-static </w:t>
            </w:r>
            <w:proofErr w:type="spellStart"/>
            <w:r w:rsidRPr="002C5293">
              <w:rPr>
                <w:rFonts w:cs="Times"/>
                <w:sz w:val="20"/>
                <w:szCs w:val="20"/>
              </w:rPr>
              <w:t>signalling</w:t>
            </w:r>
            <w:proofErr w:type="spellEnd"/>
            <w:r w:rsidRPr="002C5293">
              <w:rPr>
                <w:rFonts w:cs="Times"/>
                <w:sz w:val="20"/>
                <w:szCs w:val="20"/>
              </w:rPr>
              <w:t xml:space="preserve"> indicates a PRACH mask index </w:t>
            </w:r>
          </w:p>
          <w:p w14:paraId="60DD8CA7" w14:textId="78C54307" w:rsidR="00D157AE" w:rsidRPr="00F722CB" w:rsidRDefault="00F722CB" w:rsidP="00F722CB">
            <w:pPr>
              <w:numPr>
                <w:ilvl w:val="1"/>
                <w:numId w:val="65"/>
              </w:numPr>
              <w:rPr>
                <w:rFonts w:ascii="Times" w:eastAsia="Batang" w:hAnsi="Times"/>
                <w:sz w:val="20"/>
                <w:szCs w:val="20"/>
                <w:lang w:eastAsia="x-none"/>
              </w:rPr>
            </w:pPr>
            <w:r w:rsidRPr="002C5293">
              <w:rPr>
                <w:rFonts w:cs="Times"/>
                <w:sz w:val="20"/>
                <w:szCs w:val="20"/>
                <w:lang w:eastAsia="x-none"/>
              </w:rPr>
              <w:t>Option 2: The PRACH mask is based on configuration parameters e.g. bitmap at SFN-level, periodic time domain window, …</w:t>
            </w:r>
          </w:p>
        </w:tc>
      </w:tr>
    </w:tbl>
    <w:p w14:paraId="2AD0491F" w14:textId="77777777" w:rsidR="00D157AE" w:rsidRDefault="00D157AE" w:rsidP="00D157AE">
      <w:pPr>
        <w:spacing w:before="120" w:after="120"/>
        <w:rPr>
          <w:sz w:val="20"/>
          <w:szCs w:val="20"/>
          <w:lang w:eastAsia="en-US"/>
        </w:rPr>
      </w:pPr>
    </w:p>
    <w:p w14:paraId="108744FF" w14:textId="74D5303D" w:rsidR="0063178E" w:rsidRPr="007455C6" w:rsidRDefault="002C290A" w:rsidP="00072095">
      <w:pPr>
        <w:spacing w:before="120" w:after="120"/>
        <w:rPr>
          <w:sz w:val="20"/>
          <w:szCs w:val="20"/>
          <w:lang w:eastAsia="en-US"/>
        </w:rPr>
      </w:pPr>
      <w:r>
        <w:rPr>
          <w:sz w:val="20"/>
          <w:szCs w:val="20"/>
          <w:lang w:eastAsia="en-US"/>
        </w:rPr>
        <w:t xml:space="preserve">In our view, masking can be performed in </w:t>
      </w:r>
      <w:r w:rsidR="00A60E29">
        <w:rPr>
          <w:sz w:val="20"/>
          <w:szCs w:val="20"/>
          <w:lang w:eastAsia="en-US"/>
        </w:rPr>
        <w:t>one of the following</w:t>
      </w:r>
      <w:r>
        <w:rPr>
          <w:sz w:val="20"/>
          <w:szCs w:val="20"/>
          <w:lang w:eastAsia="en-US"/>
        </w:rPr>
        <w:t xml:space="preserve"> ways</w:t>
      </w:r>
      <w:r w:rsidR="0077707D">
        <w:rPr>
          <w:sz w:val="20"/>
          <w:szCs w:val="20"/>
          <w:lang w:eastAsia="en-US"/>
        </w:rPr>
        <w:t>:</w:t>
      </w:r>
    </w:p>
    <w:p w14:paraId="6C20184A" w14:textId="630BEB89" w:rsidR="0091595F" w:rsidRPr="00072095" w:rsidRDefault="00000FD4" w:rsidP="00072095">
      <w:pPr>
        <w:pStyle w:val="ListParagraph"/>
        <w:numPr>
          <w:ilvl w:val="0"/>
          <w:numId w:val="65"/>
        </w:numPr>
        <w:spacing w:before="120" w:after="120"/>
        <w:rPr>
          <w:sz w:val="20"/>
          <w:szCs w:val="20"/>
          <w:lang w:eastAsia="en-US"/>
        </w:rPr>
      </w:pPr>
      <w:r w:rsidRPr="00072095">
        <w:rPr>
          <w:b/>
          <w:bCs/>
          <w:sz w:val="20"/>
          <w:szCs w:val="20"/>
          <w:lang w:eastAsia="en-US"/>
        </w:rPr>
        <w:t>Option 1</w:t>
      </w:r>
      <w:r w:rsidRPr="00D73B0A">
        <w:rPr>
          <w:sz w:val="20"/>
          <w:szCs w:val="20"/>
          <w:lang w:eastAsia="en-US"/>
        </w:rPr>
        <w:t xml:space="preserve">: </w:t>
      </w:r>
      <w:r w:rsidR="005C6961" w:rsidRPr="00D73B0A">
        <w:rPr>
          <w:sz w:val="20"/>
          <w:szCs w:val="20"/>
          <w:lang w:eastAsia="en-US"/>
        </w:rPr>
        <w:t>Defin</w:t>
      </w:r>
      <w:r w:rsidR="00F02E16" w:rsidRPr="00D73B0A">
        <w:rPr>
          <w:sz w:val="20"/>
          <w:szCs w:val="20"/>
          <w:lang w:eastAsia="en-US"/>
        </w:rPr>
        <w:t>e a masking table</w:t>
      </w:r>
      <w:r w:rsidR="00F92328" w:rsidRPr="00D73B0A">
        <w:rPr>
          <w:sz w:val="20"/>
          <w:szCs w:val="20"/>
          <w:lang w:eastAsia="en-US"/>
        </w:rPr>
        <w:t xml:space="preserve"> </w:t>
      </w:r>
      <w:r w:rsidR="009951AE" w:rsidRPr="00D73B0A">
        <w:rPr>
          <w:sz w:val="20"/>
          <w:szCs w:val="20"/>
          <w:lang w:eastAsia="en-US"/>
        </w:rPr>
        <w:t>that is applied to</w:t>
      </w:r>
      <w:r w:rsidR="00DD3EFF" w:rsidRPr="00D73B0A">
        <w:rPr>
          <w:sz w:val="20"/>
          <w:szCs w:val="20"/>
          <w:lang w:eastAsia="en-US"/>
        </w:rPr>
        <w:t xml:space="preserve"> </w:t>
      </w:r>
      <w:r w:rsidR="005B7233" w:rsidRPr="00D73B0A">
        <w:rPr>
          <w:sz w:val="20"/>
          <w:szCs w:val="20"/>
          <w:lang w:eastAsia="en-US"/>
        </w:rPr>
        <w:t>all transmitted SSBs</w:t>
      </w:r>
      <w:r w:rsidR="007964A3" w:rsidRPr="00D73B0A">
        <w:rPr>
          <w:sz w:val="20"/>
          <w:szCs w:val="20"/>
          <w:lang w:eastAsia="en-US"/>
        </w:rPr>
        <w:t xml:space="preserve"> as being </w:t>
      </w:r>
      <w:r w:rsidR="00C246EE">
        <w:rPr>
          <w:sz w:val="20"/>
          <w:szCs w:val="20"/>
          <w:lang w:eastAsia="en-US"/>
        </w:rPr>
        <w:t>provided</w:t>
      </w:r>
      <w:r w:rsidR="007964A3" w:rsidRPr="00D73B0A">
        <w:rPr>
          <w:sz w:val="20"/>
          <w:szCs w:val="20"/>
          <w:lang w:eastAsia="en-US"/>
        </w:rPr>
        <w:t xml:space="preserve"> in </w:t>
      </w:r>
      <w:r w:rsidR="000010EC" w:rsidRPr="00D73B0A">
        <w:rPr>
          <w:sz w:val="20"/>
          <w:szCs w:val="20"/>
          <w:lang w:eastAsia="en-US"/>
        </w:rPr>
        <w:fldChar w:fldCharType="begin"/>
      </w:r>
      <w:r w:rsidR="000010EC" w:rsidRPr="00D73B0A">
        <w:rPr>
          <w:sz w:val="20"/>
          <w:szCs w:val="20"/>
          <w:lang w:eastAsia="en-US"/>
        </w:rPr>
        <w:instrText xml:space="preserve"> REF _Ref189661682 \h </w:instrText>
      </w:r>
      <w:r w:rsidR="00D73B0A">
        <w:rPr>
          <w:sz w:val="20"/>
          <w:szCs w:val="20"/>
          <w:lang w:eastAsia="en-US"/>
        </w:rPr>
        <w:instrText xml:space="preserve"> \* MERGEFORMAT </w:instrText>
      </w:r>
      <w:r w:rsidR="000010EC" w:rsidRPr="00D73B0A">
        <w:rPr>
          <w:sz w:val="20"/>
          <w:szCs w:val="20"/>
          <w:lang w:eastAsia="en-US"/>
        </w:rPr>
      </w:r>
      <w:r w:rsidR="000010EC" w:rsidRPr="00D73B0A">
        <w:rPr>
          <w:sz w:val="20"/>
          <w:szCs w:val="20"/>
          <w:lang w:eastAsia="en-US"/>
        </w:rPr>
        <w:fldChar w:fldCharType="separate"/>
      </w:r>
      <w:r w:rsidR="00A56100" w:rsidRPr="002C5293">
        <w:rPr>
          <w:sz w:val="20"/>
          <w:szCs w:val="20"/>
        </w:rPr>
        <w:t xml:space="preserve">Table </w:t>
      </w:r>
      <w:r w:rsidR="00A56100" w:rsidRPr="002C5293">
        <w:rPr>
          <w:noProof/>
          <w:sz w:val="20"/>
          <w:szCs w:val="20"/>
        </w:rPr>
        <w:t>1</w:t>
      </w:r>
      <w:r w:rsidR="000010EC" w:rsidRPr="00D73B0A">
        <w:rPr>
          <w:sz w:val="20"/>
          <w:szCs w:val="20"/>
          <w:lang w:eastAsia="en-US"/>
        </w:rPr>
        <w:fldChar w:fldCharType="end"/>
      </w:r>
      <w:r w:rsidR="00951234" w:rsidRPr="00D73B0A">
        <w:rPr>
          <w:sz w:val="20"/>
          <w:szCs w:val="20"/>
          <w:lang w:eastAsia="en-US"/>
        </w:rPr>
        <w:t>. The a</w:t>
      </w:r>
      <w:r w:rsidR="0004725D" w:rsidRPr="00072095">
        <w:rPr>
          <w:sz w:val="20"/>
          <w:szCs w:val="20"/>
          <w:lang w:eastAsia="en-US"/>
        </w:rPr>
        <w:t>ssociation</w:t>
      </w:r>
      <w:r w:rsidR="0004725D" w:rsidRPr="00350E8B">
        <w:rPr>
          <w:sz w:val="20"/>
          <w:szCs w:val="20"/>
          <w:lang w:eastAsia="en-US"/>
        </w:rPr>
        <w:t xml:space="preserve"> period </w:t>
      </w:r>
      <w:r w:rsidR="00951234" w:rsidRPr="00D73B0A">
        <w:rPr>
          <w:sz w:val="20"/>
          <w:szCs w:val="20"/>
          <w:lang w:eastAsia="en-US"/>
        </w:rPr>
        <w:t>and association pattern period are</w:t>
      </w:r>
      <w:r w:rsidR="0004725D" w:rsidRPr="00350E8B">
        <w:rPr>
          <w:sz w:val="20"/>
          <w:szCs w:val="20"/>
          <w:lang w:eastAsia="en-US"/>
        </w:rPr>
        <w:t xml:space="preserve"> defined based on additional ROs only</w:t>
      </w:r>
      <w:r w:rsidR="00574652" w:rsidRPr="00D73B0A">
        <w:rPr>
          <w:sz w:val="20"/>
          <w:szCs w:val="20"/>
          <w:lang w:eastAsia="en-US"/>
        </w:rPr>
        <w:t xml:space="preserve">. </w:t>
      </w:r>
      <w:r w:rsidR="00E94C27">
        <w:rPr>
          <w:sz w:val="20"/>
          <w:szCs w:val="20"/>
          <w:lang w:eastAsia="en-US"/>
        </w:rPr>
        <w:t xml:space="preserve">Limiting to </w:t>
      </w:r>
      <w:r w:rsidR="008A1BA2">
        <w:rPr>
          <w:sz w:val="20"/>
          <w:szCs w:val="20"/>
          <w:lang w:eastAsia="en-US"/>
        </w:rPr>
        <w:t>asso</w:t>
      </w:r>
      <w:r w:rsidR="00CF792D">
        <w:rPr>
          <w:sz w:val="20"/>
          <w:szCs w:val="20"/>
          <w:lang w:eastAsia="en-US"/>
        </w:rPr>
        <w:t xml:space="preserve">ciation pattern period </w:t>
      </w:r>
      <w:r w:rsidR="00CE2A7F">
        <w:rPr>
          <w:sz w:val="20"/>
          <w:szCs w:val="20"/>
          <w:lang w:eastAsia="en-US"/>
        </w:rPr>
        <w:t xml:space="preserve">can avoid </w:t>
      </w:r>
      <w:r w:rsidR="0091595F" w:rsidRPr="00072095">
        <w:rPr>
          <w:sz w:val="20"/>
          <w:szCs w:val="20"/>
          <w:lang w:eastAsia="en-US"/>
        </w:rPr>
        <w:t>impact</w:t>
      </w:r>
      <w:r w:rsidR="0091595F" w:rsidRPr="00350E8B">
        <w:rPr>
          <w:sz w:val="20"/>
          <w:szCs w:val="20"/>
          <w:lang w:eastAsia="en-US"/>
        </w:rPr>
        <w:t xml:space="preserve"> to an important spec "An association pattern period includes one or more association periods and is determined so that a pattern between PRACH occasions and SS/PBCH block indexes repeats at most every 160 msec." which we don't prefer from UE implementation perspective</w:t>
      </w:r>
      <w:r w:rsidR="0091595F" w:rsidRPr="00072095">
        <w:rPr>
          <w:sz w:val="20"/>
          <w:szCs w:val="20"/>
          <w:lang w:eastAsia="en-US"/>
        </w:rPr>
        <w:t>.</w:t>
      </w:r>
      <w:r w:rsidR="003409C8">
        <w:rPr>
          <w:sz w:val="20"/>
          <w:szCs w:val="20"/>
          <w:lang w:eastAsia="en-US"/>
        </w:rPr>
        <w:t xml:space="preserve"> </w:t>
      </w:r>
      <w:r w:rsidR="00EA35E1">
        <w:rPr>
          <w:sz w:val="20"/>
          <w:szCs w:val="20"/>
          <w:lang w:eastAsia="en-US"/>
        </w:rPr>
        <w:t>Furt</w:t>
      </w:r>
      <w:r w:rsidR="000F0C60">
        <w:rPr>
          <w:sz w:val="20"/>
          <w:szCs w:val="20"/>
          <w:lang w:eastAsia="en-US"/>
        </w:rPr>
        <w:t>hermore, the masking should be applied only when the number of association periods per association pattern period is more than one.</w:t>
      </w:r>
    </w:p>
    <w:p w14:paraId="5F8A05B6" w14:textId="23AD746E" w:rsidR="00253FF4" w:rsidRDefault="00BC7315" w:rsidP="000010EC">
      <w:pPr>
        <w:pStyle w:val="Caption"/>
        <w:jc w:val="center"/>
        <w:rPr>
          <w:sz w:val="20"/>
          <w:szCs w:val="20"/>
          <w:lang w:eastAsia="en-US"/>
        </w:rPr>
      </w:pPr>
      <w:bookmarkStart w:id="12" w:name="_Ref189661682"/>
      <w:r>
        <w:t xml:space="preserve">Table </w:t>
      </w:r>
      <w:fldSimple w:instr=" SEQ Table \* ARABIC ">
        <w:r w:rsidR="00A56100">
          <w:rPr>
            <w:noProof/>
          </w:rPr>
          <w:t>1</w:t>
        </w:r>
      </w:fldSimple>
      <w:bookmarkEnd w:id="12"/>
      <w:r>
        <w:t xml:space="preserve">: </w:t>
      </w:r>
      <w:r w:rsidR="000010EC">
        <w:t>RO mask table</w:t>
      </w: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A23A6A" w:rsidRPr="0098547E" w14:paraId="369344DF" w14:textId="77777777" w:rsidTr="00072095">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E35E19" w14:textId="3AC63BE6" w:rsidR="0098547E" w:rsidRPr="0098547E" w:rsidRDefault="0098547E" w:rsidP="00072095">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9DA36D" w14:textId="77777777" w:rsidR="0098547E" w:rsidRPr="0098547E" w:rsidRDefault="0098547E" w:rsidP="00072095">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A23A6A" w:rsidRPr="0098547E" w14:paraId="77D960F2"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C5E24C"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24875BCC" w14:textId="2E53ED7D" w:rsidR="0098547E" w:rsidRPr="0098547E" w:rsidRDefault="0098547E" w:rsidP="00072095">
            <w:pPr>
              <w:pStyle w:val="ListParagraph"/>
              <w:spacing w:before="120" w:after="120"/>
              <w:ind w:left="70"/>
              <w:rPr>
                <w:sz w:val="20"/>
                <w:szCs w:val="20"/>
                <w:lang w:eastAsia="en-US"/>
              </w:rPr>
            </w:pPr>
            <w:r w:rsidRPr="0098547E">
              <w:rPr>
                <w:sz w:val="20"/>
                <w:szCs w:val="20"/>
                <w:lang w:eastAsia="en-US"/>
              </w:rPr>
              <w:t>The first half of</w:t>
            </w:r>
            <w:r w:rsidR="00771D9F">
              <w:rPr>
                <w:sz w:val="20"/>
                <w:szCs w:val="20"/>
                <w:lang w:eastAsia="en-US"/>
              </w:rPr>
              <w:t xml:space="preserve"> the number of</w:t>
            </w:r>
            <w:r w:rsidRPr="0098547E">
              <w:rPr>
                <w:sz w:val="20"/>
                <w:szCs w:val="20"/>
                <w:lang w:eastAsia="en-US"/>
              </w:rPr>
              <w:t xml:space="preserve"> association periods</w:t>
            </w:r>
            <w:r w:rsidR="00885185">
              <w:rPr>
                <w:sz w:val="20"/>
                <w:szCs w:val="20"/>
                <w:lang w:eastAsia="en-US"/>
              </w:rPr>
              <w:t xml:space="preserve"> in a</w:t>
            </w:r>
            <w:r w:rsidR="005A38A9">
              <w:rPr>
                <w:sz w:val="20"/>
                <w:szCs w:val="20"/>
                <w:lang w:eastAsia="en-US"/>
              </w:rPr>
              <w:t>n association pattern period</w:t>
            </w:r>
          </w:p>
        </w:tc>
      </w:tr>
      <w:tr w:rsidR="00A23A6A" w:rsidRPr="0098547E" w14:paraId="5755A3DB"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691AD3"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0036F4B0" w14:textId="35C644B4" w:rsidR="0098547E" w:rsidRPr="0098547E" w:rsidRDefault="0098547E" w:rsidP="00072095">
            <w:pPr>
              <w:pStyle w:val="ListParagraph"/>
              <w:spacing w:before="120" w:after="120"/>
              <w:ind w:left="70"/>
              <w:rPr>
                <w:sz w:val="20"/>
                <w:szCs w:val="20"/>
                <w:lang w:eastAsia="en-US"/>
              </w:rPr>
            </w:pPr>
            <w:r w:rsidRPr="0098547E">
              <w:rPr>
                <w:sz w:val="20"/>
                <w:szCs w:val="20"/>
                <w:lang w:eastAsia="en-US"/>
              </w:rPr>
              <w:t>The second half of</w:t>
            </w:r>
            <w:r w:rsidR="004A1F6D">
              <w:rPr>
                <w:sz w:val="20"/>
                <w:szCs w:val="20"/>
                <w:lang w:eastAsia="en-US"/>
              </w:rPr>
              <w:t xml:space="preserve"> the number of</w:t>
            </w:r>
            <w:r w:rsidRPr="0098547E">
              <w:rPr>
                <w:sz w:val="20"/>
                <w:szCs w:val="20"/>
                <w:lang w:eastAsia="en-US"/>
              </w:rPr>
              <w:t xml:space="preserve"> association periods</w:t>
            </w:r>
            <w:r w:rsidR="005A38A9">
              <w:rPr>
                <w:sz w:val="20"/>
                <w:szCs w:val="20"/>
                <w:lang w:eastAsia="en-US"/>
              </w:rPr>
              <w:t xml:space="preserve"> in an association pattern period</w:t>
            </w:r>
          </w:p>
        </w:tc>
      </w:tr>
      <w:tr w:rsidR="00A23A6A" w:rsidRPr="0098547E" w14:paraId="4BDCC2EB"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7BF0F0"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D6EA06" w14:textId="62D6F7DF" w:rsidR="0098547E" w:rsidRPr="0098547E" w:rsidRDefault="0098547E" w:rsidP="00072095">
            <w:pPr>
              <w:pStyle w:val="ListParagraph"/>
              <w:spacing w:before="120" w:after="120"/>
              <w:ind w:left="70"/>
              <w:rPr>
                <w:sz w:val="20"/>
                <w:szCs w:val="20"/>
                <w:lang w:eastAsia="en-US"/>
              </w:rPr>
            </w:pPr>
            <w:r w:rsidRPr="0098547E">
              <w:rPr>
                <w:sz w:val="20"/>
                <w:szCs w:val="20"/>
                <w:lang w:eastAsia="en-US"/>
              </w:rPr>
              <w:t>Every even association period</w:t>
            </w:r>
            <w:r w:rsidR="005A38A9">
              <w:rPr>
                <w:sz w:val="20"/>
                <w:szCs w:val="20"/>
                <w:lang w:eastAsia="en-US"/>
              </w:rPr>
              <w:t xml:space="preserve"> in an association pattern period</w:t>
            </w:r>
          </w:p>
        </w:tc>
      </w:tr>
      <w:tr w:rsidR="00A23A6A" w:rsidRPr="0098547E" w14:paraId="16C3B035"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F2E89EF"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76E8A7C" w14:textId="1BBC6645" w:rsidR="0098547E" w:rsidRPr="0098547E" w:rsidRDefault="0098547E" w:rsidP="00072095">
            <w:pPr>
              <w:pStyle w:val="ListParagraph"/>
              <w:spacing w:before="120" w:after="120"/>
              <w:ind w:left="70"/>
              <w:rPr>
                <w:sz w:val="20"/>
                <w:szCs w:val="20"/>
                <w:lang w:eastAsia="en-US"/>
              </w:rPr>
            </w:pPr>
            <w:r w:rsidRPr="0098547E">
              <w:rPr>
                <w:sz w:val="20"/>
                <w:szCs w:val="20"/>
                <w:lang w:eastAsia="en-US"/>
              </w:rPr>
              <w:t>Every odd association period</w:t>
            </w:r>
            <w:r w:rsidR="005A38A9">
              <w:rPr>
                <w:sz w:val="20"/>
                <w:szCs w:val="20"/>
                <w:lang w:eastAsia="en-US"/>
              </w:rPr>
              <w:t xml:space="preserve"> in an association pattern period</w:t>
            </w:r>
          </w:p>
        </w:tc>
      </w:tr>
    </w:tbl>
    <w:p w14:paraId="4948C25F" w14:textId="77777777" w:rsidR="0085197E" w:rsidRDefault="0085197E" w:rsidP="00072095">
      <w:pPr>
        <w:pStyle w:val="ListParagraph"/>
        <w:spacing w:before="120" w:after="120"/>
        <w:rPr>
          <w:sz w:val="20"/>
          <w:szCs w:val="20"/>
          <w:lang w:eastAsia="en-US"/>
        </w:rPr>
      </w:pPr>
    </w:p>
    <w:p w14:paraId="5AAC1181" w14:textId="227F741F" w:rsidR="00826DFB" w:rsidRDefault="0063178E" w:rsidP="00826DFB">
      <w:pPr>
        <w:pStyle w:val="ListParagraph"/>
        <w:numPr>
          <w:ilvl w:val="0"/>
          <w:numId w:val="65"/>
        </w:numPr>
        <w:spacing w:before="120" w:after="120"/>
        <w:rPr>
          <w:sz w:val="20"/>
          <w:szCs w:val="20"/>
          <w:lang w:eastAsia="en-US"/>
        </w:rPr>
      </w:pPr>
      <w:r w:rsidRPr="00072095">
        <w:rPr>
          <w:b/>
          <w:bCs/>
          <w:sz w:val="20"/>
          <w:szCs w:val="20"/>
          <w:lang w:eastAsia="en-US"/>
        </w:rPr>
        <w:t>Option 2</w:t>
      </w:r>
      <w:r>
        <w:rPr>
          <w:sz w:val="20"/>
          <w:szCs w:val="20"/>
          <w:lang w:eastAsia="en-US"/>
        </w:rPr>
        <w:t>: Apply a masking technique that is tied to the time domain by defining time window</w:t>
      </w:r>
      <w:r w:rsidR="00826DFB">
        <w:rPr>
          <w:sz w:val="20"/>
          <w:szCs w:val="20"/>
          <w:lang w:eastAsia="en-US"/>
        </w:rPr>
        <w:t>s such that the subset of the additional PRACH resources is defined by the additional ROs overlapping with this time window. This time window can be defined by a start</w:t>
      </w:r>
      <w:r w:rsidR="00924986">
        <w:rPr>
          <w:sz w:val="20"/>
          <w:szCs w:val="20"/>
          <w:lang w:eastAsia="en-US"/>
        </w:rPr>
        <w:t>, length and a periodicity parameter</w:t>
      </w:r>
      <w:r w:rsidR="00133234">
        <w:rPr>
          <w:sz w:val="20"/>
          <w:szCs w:val="20"/>
          <w:lang w:eastAsia="en-US"/>
        </w:rPr>
        <w:t xml:space="preserve"> </w:t>
      </w:r>
      <w:proofErr w:type="gramStart"/>
      <w:r w:rsidR="00924986">
        <w:rPr>
          <w:sz w:val="20"/>
          <w:szCs w:val="20"/>
          <w:lang w:eastAsia="en-US"/>
        </w:rPr>
        <w:t>similar to</w:t>
      </w:r>
      <w:proofErr w:type="gramEnd"/>
      <w:r w:rsidR="00924986">
        <w:rPr>
          <w:sz w:val="20"/>
          <w:szCs w:val="20"/>
          <w:lang w:eastAsia="en-US"/>
        </w:rPr>
        <w:t xml:space="preserve"> how cell DRX is defined.</w:t>
      </w:r>
      <w:r w:rsidR="00DC282D">
        <w:rPr>
          <w:sz w:val="20"/>
          <w:szCs w:val="20"/>
          <w:lang w:eastAsia="en-US"/>
        </w:rPr>
        <w:t xml:space="preserve"> An example is given in the following figure showing that the masking window </w:t>
      </w:r>
      <w:r w:rsidR="0075528B">
        <w:rPr>
          <w:sz w:val="20"/>
          <w:szCs w:val="20"/>
          <w:lang w:eastAsia="en-US"/>
        </w:rPr>
        <w:t>define a subset that creates a cluster of additional ROs around the legacy ROs.</w:t>
      </w:r>
    </w:p>
    <w:p w14:paraId="47469507" w14:textId="77777777" w:rsidR="00410C16" w:rsidRDefault="00410C16" w:rsidP="00324EAC">
      <w:pPr>
        <w:pStyle w:val="ListParagraph"/>
        <w:spacing w:before="120" w:after="120"/>
        <w:rPr>
          <w:sz w:val="20"/>
          <w:szCs w:val="20"/>
          <w:lang w:eastAsia="en-US"/>
        </w:rPr>
      </w:pPr>
    </w:p>
    <w:p w14:paraId="2885A7D5" w14:textId="77777777" w:rsidR="00410C16" w:rsidRDefault="00F91453" w:rsidP="00410C16">
      <w:pPr>
        <w:pStyle w:val="ListParagraph"/>
        <w:keepNext/>
        <w:spacing w:before="120" w:after="120"/>
      </w:pPr>
      <w:r w:rsidRPr="00F91453">
        <w:rPr>
          <w:noProof/>
          <w:sz w:val="20"/>
          <w:szCs w:val="20"/>
          <w:lang w:eastAsia="en-US"/>
        </w:rPr>
        <w:drawing>
          <wp:inline distT="0" distB="0" distL="0" distR="0" wp14:anchorId="2242EF19" wp14:editId="10F6ED6C">
            <wp:extent cx="4892722" cy="1380835"/>
            <wp:effectExtent l="0" t="0" r="3175" b="0"/>
            <wp:docPr id="2003504573"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04573" name="Picture 1" descr="A graph of a graph&#10;&#10;Description automatically generated with medium confidence"/>
                    <pic:cNvPicPr/>
                  </pic:nvPicPr>
                  <pic:blipFill>
                    <a:blip r:embed="rId10"/>
                    <a:stretch>
                      <a:fillRect/>
                    </a:stretch>
                  </pic:blipFill>
                  <pic:spPr>
                    <a:xfrm>
                      <a:off x="0" y="0"/>
                      <a:ext cx="4915968" cy="1387396"/>
                    </a:xfrm>
                    <a:prstGeom prst="rect">
                      <a:avLst/>
                    </a:prstGeom>
                  </pic:spPr>
                </pic:pic>
              </a:graphicData>
            </a:graphic>
          </wp:inline>
        </w:drawing>
      </w:r>
    </w:p>
    <w:p w14:paraId="6F34F7EE" w14:textId="05992FC4" w:rsidR="00DC282D" w:rsidRDefault="00410C16" w:rsidP="00410C16">
      <w:pPr>
        <w:pStyle w:val="Caption"/>
        <w:jc w:val="center"/>
        <w:rPr>
          <w:sz w:val="20"/>
          <w:szCs w:val="20"/>
          <w:lang w:eastAsia="en-US"/>
        </w:rPr>
      </w:pPr>
      <w:r>
        <w:t>Figure 4: Masking additional PRACH resources in time domain</w:t>
      </w:r>
    </w:p>
    <w:p w14:paraId="31A33844" w14:textId="52D0412C" w:rsidR="00E97DAC" w:rsidRDefault="005A137E" w:rsidP="001A55DE">
      <w:pPr>
        <w:spacing w:before="120" w:after="120"/>
        <w:rPr>
          <w:b/>
          <w:bCs/>
          <w:i/>
          <w:iCs/>
          <w:sz w:val="20"/>
          <w:szCs w:val="20"/>
          <w:lang w:eastAsia="en-US"/>
        </w:rPr>
      </w:pPr>
      <w:r>
        <w:rPr>
          <w:b/>
          <w:bCs/>
          <w:i/>
          <w:iCs/>
          <w:sz w:val="20"/>
          <w:szCs w:val="20"/>
          <w:lang w:eastAsia="en-US"/>
        </w:rPr>
        <w:t>Proposal</w:t>
      </w:r>
      <w:r w:rsidRPr="00AE2890">
        <w:rPr>
          <w:b/>
          <w:bCs/>
          <w:i/>
          <w:iCs/>
          <w:sz w:val="20"/>
          <w:szCs w:val="20"/>
          <w:lang w:eastAsia="en-US"/>
        </w:rPr>
        <w:t xml:space="preserve"> </w:t>
      </w:r>
      <w:r w:rsidR="00EB4984">
        <w:rPr>
          <w:b/>
          <w:bCs/>
          <w:i/>
          <w:iCs/>
          <w:sz w:val="20"/>
          <w:szCs w:val="20"/>
          <w:lang w:eastAsia="en-US"/>
        </w:rPr>
        <w:t>10</w:t>
      </w:r>
      <w:r w:rsidRPr="00AE2890">
        <w:rPr>
          <w:b/>
          <w:bCs/>
          <w:i/>
          <w:iCs/>
          <w:sz w:val="20"/>
          <w:szCs w:val="20"/>
          <w:lang w:eastAsia="en-US"/>
        </w:rPr>
        <w:t xml:space="preserve">: </w:t>
      </w:r>
      <w:r w:rsidR="0017030B">
        <w:rPr>
          <w:b/>
          <w:bCs/>
          <w:i/>
          <w:iCs/>
          <w:sz w:val="20"/>
          <w:szCs w:val="20"/>
          <w:lang w:eastAsia="en-US"/>
        </w:rPr>
        <w:t xml:space="preserve">Select one of </w:t>
      </w:r>
      <w:r w:rsidR="009574E5">
        <w:rPr>
          <w:b/>
          <w:bCs/>
          <w:i/>
          <w:iCs/>
          <w:sz w:val="20"/>
          <w:szCs w:val="20"/>
          <w:lang w:eastAsia="en-US"/>
        </w:rPr>
        <w:t>the following</w:t>
      </w:r>
      <w:r w:rsidR="008E3934">
        <w:rPr>
          <w:b/>
          <w:bCs/>
          <w:i/>
          <w:iCs/>
          <w:sz w:val="20"/>
          <w:szCs w:val="20"/>
          <w:lang w:eastAsia="en-US"/>
        </w:rPr>
        <w:t xml:space="preserve"> </w:t>
      </w:r>
      <w:r w:rsidR="009D73AB">
        <w:rPr>
          <w:b/>
          <w:bCs/>
          <w:i/>
          <w:iCs/>
          <w:sz w:val="20"/>
          <w:szCs w:val="20"/>
          <w:lang w:eastAsia="en-US"/>
        </w:rPr>
        <w:t xml:space="preserve">options for </w:t>
      </w:r>
      <w:r w:rsidR="00092168">
        <w:rPr>
          <w:b/>
          <w:bCs/>
          <w:i/>
          <w:iCs/>
          <w:sz w:val="20"/>
          <w:szCs w:val="20"/>
          <w:lang w:eastAsia="en-US"/>
        </w:rPr>
        <w:t xml:space="preserve">semi-statically </w:t>
      </w:r>
      <w:r w:rsidR="009D73AB">
        <w:rPr>
          <w:b/>
          <w:bCs/>
          <w:i/>
          <w:iCs/>
          <w:sz w:val="20"/>
          <w:szCs w:val="20"/>
          <w:lang w:eastAsia="en-US"/>
        </w:rPr>
        <w:t>ma</w:t>
      </w:r>
      <w:r w:rsidR="00D451BA">
        <w:rPr>
          <w:b/>
          <w:bCs/>
          <w:i/>
          <w:iCs/>
          <w:sz w:val="20"/>
          <w:szCs w:val="20"/>
          <w:lang w:eastAsia="en-US"/>
        </w:rPr>
        <w:t>s</w:t>
      </w:r>
      <w:r w:rsidR="009D73AB">
        <w:rPr>
          <w:b/>
          <w:bCs/>
          <w:i/>
          <w:iCs/>
          <w:sz w:val="20"/>
          <w:szCs w:val="20"/>
          <w:lang w:eastAsia="en-US"/>
        </w:rPr>
        <w:t>king additional ROs:</w:t>
      </w:r>
    </w:p>
    <w:p w14:paraId="5160938E" w14:textId="02876139" w:rsidR="00F409AF" w:rsidRPr="00157B1F" w:rsidRDefault="00F409AF" w:rsidP="00157B1F">
      <w:pPr>
        <w:pStyle w:val="ListParagraph"/>
        <w:numPr>
          <w:ilvl w:val="0"/>
          <w:numId w:val="65"/>
        </w:numPr>
        <w:spacing w:before="120" w:after="120"/>
        <w:rPr>
          <w:b/>
          <w:i/>
          <w:sz w:val="20"/>
          <w:szCs w:val="20"/>
          <w:lang w:eastAsia="en-US"/>
        </w:rPr>
      </w:pPr>
      <w:r w:rsidRPr="00157B1F">
        <w:rPr>
          <w:b/>
          <w:i/>
          <w:sz w:val="20"/>
          <w:szCs w:val="20"/>
          <w:lang w:eastAsia="en-US"/>
        </w:rPr>
        <w:t xml:space="preserve">Option 1: Define </w:t>
      </w:r>
      <w:r w:rsidR="00426AEC" w:rsidRPr="00157B1F">
        <w:rPr>
          <w:b/>
          <w:i/>
          <w:sz w:val="20"/>
          <w:szCs w:val="20"/>
          <w:lang w:eastAsia="en-US"/>
        </w:rPr>
        <w:t>the following</w:t>
      </w:r>
      <w:r w:rsidRPr="00157B1F">
        <w:rPr>
          <w:b/>
          <w:i/>
          <w:sz w:val="20"/>
          <w:szCs w:val="20"/>
          <w:lang w:eastAsia="en-US"/>
        </w:rPr>
        <w:t xml:space="preserve"> masking table</w:t>
      </w:r>
      <w:r w:rsidR="00426AEC" w:rsidRPr="00157B1F">
        <w:rPr>
          <w:b/>
          <w:i/>
          <w:sz w:val="20"/>
          <w:szCs w:val="20"/>
          <w:lang w:eastAsia="en-US"/>
        </w:rPr>
        <w:t xml:space="preserve"> in which</w:t>
      </w:r>
      <w:r w:rsidR="00F2288C" w:rsidRPr="00157B1F">
        <w:rPr>
          <w:b/>
          <w:i/>
          <w:sz w:val="20"/>
          <w:szCs w:val="20"/>
          <w:lang w:eastAsia="en-US"/>
        </w:rPr>
        <w:t xml:space="preserve"> </w:t>
      </w:r>
      <w:r w:rsidR="00157B1F" w:rsidRPr="00157B1F">
        <w:rPr>
          <w:b/>
          <w:i/>
          <w:sz w:val="20"/>
          <w:szCs w:val="20"/>
          <w:lang w:eastAsia="en-US"/>
        </w:rPr>
        <w:t>the association period and association pattern period are defined based on additional ROs only. Furthermore, the masking is only applicable when the number of association periods per association pattern period is more than one.</w:t>
      </w:r>
    </w:p>
    <w:p w14:paraId="3AACCBE8" w14:textId="77777777" w:rsidR="005C49AC" w:rsidRDefault="005C49AC" w:rsidP="005C49AC">
      <w:pPr>
        <w:pStyle w:val="ListParagraph"/>
        <w:spacing w:before="120" w:after="120"/>
        <w:rPr>
          <w:b/>
          <w:i/>
          <w:sz w:val="20"/>
          <w:szCs w:val="20"/>
          <w:lang w:eastAsia="en-US"/>
        </w:rPr>
      </w:pP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5C49AC" w:rsidRPr="0098547E" w14:paraId="044A42DF" w14:textId="77777777" w:rsidTr="00157B1F">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DCB22E" w14:textId="77777777" w:rsidR="005C49AC" w:rsidRPr="0098547E" w:rsidRDefault="005C49AC" w:rsidP="00157B1F">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0AC7D28" w14:textId="77777777" w:rsidR="005C49AC" w:rsidRPr="0098547E" w:rsidRDefault="005C49AC" w:rsidP="00157B1F">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5C49AC" w:rsidRPr="0098547E" w14:paraId="05F5FE84"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F42899"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44C64947"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The first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5C49AC" w:rsidRPr="0098547E" w14:paraId="342A9D9D"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931B9A3"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13AB7816"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The second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5C49AC" w:rsidRPr="0098547E" w14:paraId="27B1A193"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1ED5DA9"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lastRenderedPageBreak/>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A2EFD20"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Every even association period</w:t>
            </w:r>
            <w:r>
              <w:rPr>
                <w:sz w:val="20"/>
                <w:szCs w:val="20"/>
                <w:lang w:eastAsia="en-US"/>
              </w:rPr>
              <w:t xml:space="preserve"> in an association pattern period</w:t>
            </w:r>
          </w:p>
        </w:tc>
      </w:tr>
      <w:tr w:rsidR="005C49AC" w:rsidRPr="0098547E" w14:paraId="1D0ADFA2"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4903BEC"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0C57BD6E"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Every odd association period</w:t>
            </w:r>
            <w:r>
              <w:rPr>
                <w:sz w:val="20"/>
                <w:szCs w:val="20"/>
                <w:lang w:eastAsia="en-US"/>
              </w:rPr>
              <w:t xml:space="preserve"> in an association pattern period</w:t>
            </w:r>
          </w:p>
        </w:tc>
      </w:tr>
    </w:tbl>
    <w:p w14:paraId="3F913FA5" w14:textId="77777777" w:rsidR="005C49AC" w:rsidRPr="00F409AF" w:rsidRDefault="005C49AC" w:rsidP="00072095">
      <w:pPr>
        <w:pStyle w:val="ListParagraph"/>
        <w:spacing w:before="120" w:after="120"/>
        <w:rPr>
          <w:b/>
          <w:i/>
          <w:sz w:val="20"/>
          <w:szCs w:val="20"/>
          <w:lang w:eastAsia="en-US"/>
        </w:rPr>
      </w:pPr>
    </w:p>
    <w:p w14:paraId="241CA215" w14:textId="672228A1" w:rsidR="00D157AE" w:rsidRPr="00F409AF" w:rsidRDefault="00F409AF" w:rsidP="00E97DAC">
      <w:pPr>
        <w:pStyle w:val="ListParagraph"/>
        <w:numPr>
          <w:ilvl w:val="0"/>
          <w:numId w:val="65"/>
        </w:numPr>
        <w:spacing w:before="120" w:after="120"/>
        <w:rPr>
          <w:b/>
          <w:i/>
          <w:sz w:val="20"/>
          <w:szCs w:val="20"/>
          <w:lang w:eastAsia="en-US"/>
        </w:rPr>
      </w:pPr>
      <w:r>
        <w:rPr>
          <w:b/>
          <w:bCs/>
          <w:i/>
          <w:iCs/>
          <w:sz w:val="20"/>
          <w:szCs w:val="20"/>
          <w:lang w:eastAsia="en-US"/>
        </w:rPr>
        <w:t xml:space="preserve">Option 2: </w:t>
      </w:r>
      <w:r w:rsidR="00A87334">
        <w:rPr>
          <w:b/>
          <w:bCs/>
          <w:i/>
          <w:iCs/>
          <w:sz w:val="20"/>
          <w:szCs w:val="20"/>
          <w:lang w:eastAsia="en-US"/>
        </w:rPr>
        <w:t>Define</w:t>
      </w:r>
      <w:r w:rsidR="006561F6">
        <w:rPr>
          <w:b/>
          <w:bCs/>
          <w:i/>
          <w:iCs/>
          <w:sz w:val="20"/>
          <w:szCs w:val="20"/>
          <w:lang w:eastAsia="en-US"/>
        </w:rPr>
        <w:t xml:space="preserve"> a periodic time domain window</w:t>
      </w:r>
      <w:r w:rsidR="00B85A9D">
        <w:rPr>
          <w:b/>
          <w:bCs/>
          <w:i/>
          <w:iCs/>
          <w:sz w:val="20"/>
          <w:szCs w:val="20"/>
          <w:lang w:eastAsia="en-US"/>
        </w:rPr>
        <w:t xml:space="preserve"> in which valid</w:t>
      </w:r>
      <w:r w:rsidR="00CA56CE" w:rsidRPr="00350E8B">
        <w:rPr>
          <w:b/>
          <w:i/>
          <w:sz w:val="20"/>
          <w:szCs w:val="20"/>
          <w:lang w:eastAsia="en-US"/>
        </w:rPr>
        <w:t xml:space="preserve"> additional PRACH resources </w:t>
      </w:r>
      <w:r w:rsidR="00B85A9D">
        <w:rPr>
          <w:b/>
          <w:i/>
          <w:sz w:val="20"/>
          <w:szCs w:val="20"/>
          <w:lang w:eastAsia="en-US"/>
        </w:rPr>
        <w:t xml:space="preserve">can be used for </w:t>
      </w:r>
      <w:r w:rsidR="00092168">
        <w:rPr>
          <w:b/>
          <w:i/>
          <w:sz w:val="20"/>
          <w:szCs w:val="20"/>
          <w:lang w:eastAsia="en-US"/>
        </w:rPr>
        <w:t>PRACH transmission</w:t>
      </w:r>
      <w:r w:rsidR="005A2A57" w:rsidRPr="00350E8B">
        <w:rPr>
          <w:b/>
          <w:i/>
          <w:sz w:val="20"/>
          <w:szCs w:val="20"/>
          <w:lang w:eastAsia="en-US"/>
        </w:rPr>
        <w:t>.</w:t>
      </w:r>
    </w:p>
    <w:p w14:paraId="1B3DDC28" w14:textId="289DE7AF" w:rsidR="00DE7AAD" w:rsidRPr="00DE7AAD" w:rsidRDefault="00875C0E" w:rsidP="00DE7AAD">
      <w:pPr>
        <w:pStyle w:val="Heading2"/>
      </w:pPr>
      <w:r w:rsidDel="00F9182F">
        <w:fldChar w:fldCharType="begin"/>
      </w:r>
      <w:r w:rsidDel="00F9182F">
        <w:fldChar w:fldCharType="separate"/>
      </w:r>
      <w:r w:rsidDel="00F9182F">
        <w:fldChar w:fldCharType="end"/>
      </w:r>
      <w:r w:rsidDel="00F9182F">
        <w:fldChar w:fldCharType="begin"/>
      </w:r>
      <w:r w:rsidDel="00F9182F">
        <w:fldChar w:fldCharType="separate"/>
      </w:r>
      <w:r w:rsidDel="00F9182F">
        <w:fldChar w:fldCharType="end"/>
      </w:r>
      <w:r w:rsidR="00DE7AAD">
        <w:t>A</w:t>
      </w:r>
      <w:r w:rsidR="00332C9F">
        <w:t>daptation of</w:t>
      </w:r>
      <w:r w:rsidR="00DE7AAD">
        <w:t xml:space="preserve"> additional PRACH resources</w:t>
      </w:r>
    </w:p>
    <w:p w14:paraId="35C46B22" w14:textId="1D96F488" w:rsidR="00D70877" w:rsidRDefault="00C624C6" w:rsidP="00D70877">
      <w:pPr>
        <w:spacing w:before="120" w:after="120"/>
        <w:rPr>
          <w:sz w:val="20"/>
          <w:szCs w:val="20"/>
          <w:lang w:eastAsia="en-US"/>
        </w:rPr>
      </w:pPr>
      <w:r>
        <w:rPr>
          <w:sz w:val="20"/>
          <w:szCs w:val="20"/>
          <w:lang w:eastAsia="en-US"/>
        </w:rPr>
        <w:t xml:space="preserve">For the adaptation indication, </w:t>
      </w:r>
      <w:r w:rsidR="00C376B0">
        <w:rPr>
          <w:sz w:val="20"/>
          <w:szCs w:val="20"/>
          <w:lang w:eastAsia="en-US"/>
        </w:rPr>
        <w:t>it was agreed in RAN1#119 to support paging DCI and in RAN1#120 to support the PDCCH order</w:t>
      </w:r>
      <w:r w:rsidR="002D07BF">
        <w:rPr>
          <w:sz w:val="20"/>
          <w:szCs w:val="20"/>
          <w:lang w:eastAsia="en-US"/>
        </w:rPr>
        <w:t>.</w:t>
      </w:r>
    </w:p>
    <w:tbl>
      <w:tblPr>
        <w:tblStyle w:val="TableGrid"/>
        <w:tblW w:w="9890" w:type="dxa"/>
        <w:jc w:val="right"/>
        <w:tblLook w:val="04A0" w:firstRow="1" w:lastRow="0" w:firstColumn="1" w:lastColumn="0" w:noHBand="0" w:noVBand="1"/>
      </w:tblPr>
      <w:tblGrid>
        <w:gridCol w:w="9890"/>
      </w:tblGrid>
      <w:tr w:rsidR="00D70877" w:rsidRPr="009D0B43" w14:paraId="3C5BF98D" w14:textId="77777777">
        <w:trPr>
          <w:jc w:val="right"/>
        </w:trPr>
        <w:tc>
          <w:tcPr>
            <w:tcW w:w="9890" w:type="dxa"/>
          </w:tcPr>
          <w:p w14:paraId="64D482E3" w14:textId="3845D49C" w:rsidR="00FE19D6" w:rsidRPr="00FE19D6" w:rsidRDefault="00FE19D6" w:rsidP="00F20529">
            <w:pPr>
              <w:pStyle w:val="BodyText"/>
              <w:spacing w:after="0"/>
              <w:rPr>
                <w:b/>
                <w:bCs/>
                <w:szCs w:val="20"/>
              </w:rPr>
            </w:pPr>
            <w:r w:rsidRPr="00FE19D6">
              <w:rPr>
                <w:b/>
                <w:bCs/>
                <w:szCs w:val="20"/>
                <w:highlight w:val="green"/>
              </w:rPr>
              <w:t>Agreement</w:t>
            </w:r>
            <w:r w:rsidR="00DF587E" w:rsidRPr="00DF587E">
              <w:rPr>
                <w:b/>
                <w:bCs/>
                <w:szCs w:val="20"/>
              </w:rPr>
              <w:t xml:space="preserve"> (RAN1#119)</w:t>
            </w:r>
          </w:p>
          <w:p w14:paraId="47AE2FE8" w14:textId="77777777" w:rsidR="00FE19D6" w:rsidRPr="00FE19D6" w:rsidRDefault="00FE19D6" w:rsidP="00F20529">
            <w:pPr>
              <w:pStyle w:val="BodyText"/>
              <w:spacing w:after="0"/>
              <w:rPr>
                <w:szCs w:val="20"/>
              </w:rPr>
            </w:pPr>
            <w:r w:rsidRPr="00FE19D6">
              <w:rPr>
                <w:szCs w:val="20"/>
              </w:rPr>
              <w:t xml:space="preserve">Confirm the following working assumption from RAN1#118bis. </w:t>
            </w:r>
          </w:p>
          <w:p w14:paraId="0070B146" w14:textId="77777777" w:rsidR="00FE19D6" w:rsidRPr="00FE19D6" w:rsidRDefault="00FE19D6" w:rsidP="00F20529">
            <w:pPr>
              <w:pStyle w:val="BodyText"/>
              <w:spacing w:after="0"/>
              <w:rPr>
                <w:b/>
                <w:bCs/>
                <w:szCs w:val="20"/>
              </w:rPr>
            </w:pPr>
            <w:r w:rsidRPr="00FE19D6">
              <w:rPr>
                <w:b/>
                <w:bCs/>
                <w:szCs w:val="20"/>
                <w:highlight w:val="darkYellow"/>
              </w:rPr>
              <w:t>Working Assumption</w:t>
            </w:r>
          </w:p>
          <w:p w14:paraId="36A68044" w14:textId="77777777" w:rsidR="00D70877" w:rsidRDefault="00FE19D6" w:rsidP="00F20529">
            <w:pPr>
              <w:pStyle w:val="BodyText"/>
              <w:spacing w:after="0"/>
              <w:rPr>
                <w:szCs w:val="20"/>
              </w:rPr>
            </w:pPr>
            <w:r w:rsidRPr="00FE19D6">
              <w:rPr>
                <w:szCs w:val="20"/>
              </w:rPr>
              <w:t>For DCI-based adaptation for additional PRACH resources, at least DCI format 1_0 can carry the adaptation indication for UEs in idle/inactive and connected mode</w:t>
            </w:r>
            <w:r>
              <w:rPr>
                <w:szCs w:val="20"/>
              </w:rPr>
              <w:t>.</w:t>
            </w:r>
          </w:p>
          <w:p w14:paraId="48D6EA38" w14:textId="77777777" w:rsidR="00FE19D6" w:rsidRDefault="00FE19D6" w:rsidP="00156871">
            <w:pPr>
              <w:pStyle w:val="BodyText"/>
              <w:numPr>
                <w:ilvl w:val="0"/>
                <w:numId w:val="65"/>
              </w:numPr>
              <w:spacing w:after="0"/>
              <w:rPr>
                <w:szCs w:val="20"/>
              </w:rPr>
            </w:pPr>
            <w:r>
              <w:rPr>
                <w:szCs w:val="20"/>
              </w:rPr>
              <w:t>P-RNTI is used</w:t>
            </w:r>
          </w:p>
          <w:p w14:paraId="6289DCA6" w14:textId="77777777" w:rsidR="00F20529" w:rsidRDefault="00F20529" w:rsidP="00F20529">
            <w:pPr>
              <w:pStyle w:val="BodyText"/>
              <w:spacing w:after="0"/>
              <w:rPr>
                <w:szCs w:val="20"/>
              </w:rPr>
            </w:pPr>
          </w:p>
          <w:p w14:paraId="7501B0A6" w14:textId="0E06C354" w:rsidR="00F20529" w:rsidRPr="00F20529" w:rsidRDefault="00F20529" w:rsidP="008F368F">
            <w:pPr>
              <w:pStyle w:val="BodyText"/>
              <w:spacing w:after="0"/>
              <w:rPr>
                <w:szCs w:val="20"/>
                <w:lang w:val="en-US"/>
              </w:rPr>
            </w:pPr>
            <w:r w:rsidRPr="00F20529">
              <w:rPr>
                <w:b/>
                <w:bCs/>
                <w:szCs w:val="20"/>
                <w:highlight w:val="darkYellow"/>
              </w:rPr>
              <w:t>Working Assumption</w:t>
            </w:r>
            <w:r w:rsidR="00DF587E">
              <w:rPr>
                <w:b/>
                <w:bCs/>
                <w:szCs w:val="20"/>
              </w:rPr>
              <w:t xml:space="preserve"> (RAN1#119)</w:t>
            </w:r>
          </w:p>
          <w:p w14:paraId="5CE2BB3A" w14:textId="77777777" w:rsidR="00F20529" w:rsidRPr="00F20529" w:rsidRDefault="00F20529" w:rsidP="008F368F">
            <w:pPr>
              <w:pStyle w:val="BodyText"/>
              <w:spacing w:after="0"/>
              <w:rPr>
                <w:szCs w:val="20"/>
                <w:lang w:val="en-US"/>
              </w:rPr>
            </w:pPr>
            <w:r w:rsidRPr="00F20529">
              <w:rPr>
                <w:szCs w:val="20"/>
              </w:rPr>
              <w:t xml:space="preserve">For DCI-based adaptation for additional PRACH resources, </w:t>
            </w:r>
          </w:p>
          <w:p w14:paraId="013581B5" w14:textId="77777777" w:rsidR="00F20529" w:rsidRPr="00F20529" w:rsidRDefault="00F20529" w:rsidP="00156871">
            <w:pPr>
              <w:pStyle w:val="BodyText"/>
              <w:numPr>
                <w:ilvl w:val="0"/>
                <w:numId w:val="65"/>
              </w:numPr>
              <w:spacing w:after="0"/>
              <w:rPr>
                <w:szCs w:val="20"/>
                <w:lang w:val="en-US"/>
              </w:rPr>
            </w:pPr>
            <w:r w:rsidRPr="00F20529">
              <w:rPr>
                <w:szCs w:val="20"/>
              </w:rPr>
              <w:t>Select from the following options for carrying the adaptation indication in DCI format 1_0 with P-RNTI</w:t>
            </w:r>
          </w:p>
          <w:p w14:paraId="7CBDA3DD" w14:textId="77777777" w:rsidR="00F20529" w:rsidRPr="00F20529" w:rsidRDefault="00F20529" w:rsidP="00156871">
            <w:pPr>
              <w:pStyle w:val="BodyText"/>
              <w:numPr>
                <w:ilvl w:val="0"/>
                <w:numId w:val="65"/>
              </w:numPr>
              <w:spacing w:after="0"/>
              <w:rPr>
                <w:szCs w:val="20"/>
                <w:lang w:val="en-US"/>
              </w:rPr>
            </w:pPr>
            <w:r w:rsidRPr="00F20529">
              <w:rPr>
                <w:szCs w:val="20"/>
              </w:rPr>
              <w:t>Option 1: Use reserved bits in the DCI format</w:t>
            </w:r>
          </w:p>
          <w:p w14:paraId="12444E73" w14:textId="77777777" w:rsidR="00F20529" w:rsidRPr="00F20529" w:rsidRDefault="00F20529" w:rsidP="00156871">
            <w:pPr>
              <w:pStyle w:val="BodyText"/>
              <w:numPr>
                <w:ilvl w:val="1"/>
                <w:numId w:val="65"/>
              </w:numPr>
              <w:spacing w:after="0"/>
              <w:rPr>
                <w:szCs w:val="20"/>
                <w:lang w:val="en-US"/>
              </w:rPr>
            </w:pPr>
            <w:r w:rsidRPr="00F20529">
              <w:rPr>
                <w:szCs w:val="20"/>
              </w:rPr>
              <w:t xml:space="preserve">FFS: relation (if any) to TRS availability bits / short message indicator in the DCI format  </w:t>
            </w:r>
          </w:p>
          <w:p w14:paraId="618245DA" w14:textId="77777777" w:rsidR="00F20529" w:rsidRPr="00F20529" w:rsidRDefault="00F20529" w:rsidP="00156871">
            <w:pPr>
              <w:pStyle w:val="BodyText"/>
              <w:numPr>
                <w:ilvl w:val="0"/>
                <w:numId w:val="65"/>
              </w:numPr>
              <w:spacing w:after="0"/>
              <w:rPr>
                <w:szCs w:val="20"/>
                <w:lang w:val="en-US"/>
              </w:rPr>
            </w:pPr>
            <w:r w:rsidRPr="00F20529">
              <w:rPr>
                <w:szCs w:val="20"/>
              </w:rPr>
              <w:t>Option 2: Use Bits 5-8 within the Short Message (from upper layers)</w:t>
            </w:r>
          </w:p>
          <w:p w14:paraId="5DBE9F40" w14:textId="77777777" w:rsidR="00F20529" w:rsidRPr="00F20529" w:rsidRDefault="00F20529" w:rsidP="00156871">
            <w:pPr>
              <w:pStyle w:val="BodyText"/>
              <w:numPr>
                <w:ilvl w:val="1"/>
                <w:numId w:val="65"/>
              </w:numPr>
              <w:spacing w:after="0"/>
              <w:rPr>
                <w:szCs w:val="20"/>
                <w:lang w:val="en-US"/>
              </w:rPr>
            </w:pPr>
            <w:r w:rsidRPr="00F20529">
              <w:rPr>
                <w:szCs w:val="20"/>
              </w:rPr>
              <w:t>Note: Availability should be confirmed by checking with RAN2.</w:t>
            </w:r>
          </w:p>
          <w:p w14:paraId="74F03908" w14:textId="77777777" w:rsidR="00F20529" w:rsidRPr="00F20529" w:rsidRDefault="00F20529" w:rsidP="00156871">
            <w:pPr>
              <w:pStyle w:val="BodyText"/>
              <w:numPr>
                <w:ilvl w:val="0"/>
                <w:numId w:val="65"/>
              </w:numPr>
              <w:spacing w:after="0"/>
              <w:rPr>
                <w:szCs w:val="20"/>
                <w:lang w:val="en-US"/>
              </w:rPr>
            </w:pPr>
            <w:r w:rsidRPr="00F20529">
              <w:rPr>
                <w:szCs w:val="20"/>
              </w:rPr>
              <w:t>Option 3: Use bits available for both Option 1 and Option 2</w:t>
            </w:r>
          </w:p>
          <w:p w14:paraId="03696B93" w14:textId="77777777" w:rsidR="00F20529" w:rsidRDefault="00F20529" w:rsidP="008F368F">
            <w:pPr>
              <w:pStyle w:val="BodyText"/>
              <w:spacing w:after="0"/>
              <w:rPr>
                <w:szCs w:val="20"/>
              </w:rPr>
            </w:pPr>
            <w:r w:rsidRPr="002C5293">
              <w:rPr>
                <w:szCs w:val="20"/>
                <w:highlight w:val="yellow"/>
              </w:rPr>
              <w:t>FFS:</w:t>
            </w:r>
            <w:r w:rsidRPr="005B3178">
              <w:rPr>
                <w:szCs w:val="20"/>
              </w:rPr>
              <w:t xml:space="preserve"> Payload size for adaptation for additional PRACH resources</w:t>
            </w:r>
          </w:p>
          <w:p w14:paraId="72AB1B3F" w14:textId="77777777" w:rsidR="00E30E7B" w:rsidRDefault="00E30E7B" w:rsidP="008F368F">
            <w:pPr>
              <w:pStyle w:val="BodyText"/>
              <w:spacing w:after="0"/>
              <w:rPr>
                <w:szCs w:val="20"/>
              </w:rPr>
            </w:pPr>
          </w:p>
          <w:p w14:paraId="6FF7224D" w14:textId="385DB5BE" w:rsidR="00156871" w:rsidRPr="002C5293" w:rsidRDefault="00156871" w:rsidP="00156871">
            <w:pPr>
              <w:rPr>
                <w:rFonts w:ascii="Times" w:eastAsia="Batang" w:hAnsi="Times"/>
                <w:b/>
                <w:bCs/>
                <w:sz w:val="20"/>
                <w:szCs w:val="20"/>
                <w:lang w:val="en-GB" w:eastAsia="x-none"/>
              </w:rPr>
            </w:pPr>
            <w:r w:rsidRPr="00156871">
              <w:rPr>
                <w:rFonts w:ascii="Times" w:eastAsia="Batang" w:hAnsi="Times"/>
                <w:b/>
                <w:bCs/>
                <w:sz w:val="20"/>
                <w:szCs w:val="20"/>
                <w:highlight w:val="green"/>
                <w:lang w:val="en-GB" w:eastAsia="x-none"/>
              </w:rPr>
              <w:t>Agreement</w:t>
            </w:r>
            <w:r w:rsidRPr="002C5293">
              <w:rPr>
                <w:rFonts w:ascii="Times" w:eastAsia="Batang" w:hAnsi="Times"/>
                <w:b/>
                <w:bCs/>
                <w:sz w:val="20"/>
                <w:szCs w:val="20"/>
                <w:lang w:val="en-GB" w:eastAsia="x-none"/>
              </w:rPr>
              <w:t xml:space="preserve"> (RAN1#120)</w:t>
            </w:r>
          </w:p>
          <w:p w14:paraId="76EBE6CB" w14:textId="77777777" w:rsidR="00156871" w:rsidRPr="002C5293" w:rsidRDefault="00156871" w:rsidP="00156871">
            <w:pPr>
              <w:rPr>
                <w:rFonts w:ascii="Times" w:eastAsia="Batang" w:hAnsi="Times"/>
                <w:sz w:val="20"/>
                <w:szCs w:val="20"/>
                <w:lang w:val="en-GB" w:eastAsia="x-none"/>
              </w:rPr>
            </w:pPr>
            <w:r w:rsidRPr="002C5293">
              <w:rPr>
                <w:rFonts w:ascii="Times" w:eastAsia="Batang" w:hAnsi="Times"/>
                <w:sz w:val="20"/>
                <w:szCs w:val="20"/>
                <w:lang w:val="en-GB" w:eastAsia="x-none"/>
              </w:rPr>
              <w:t xml:space="preserve">For adaption of PRACH in time-domain, for a connected mode UE, support a 1-bit field in DCI 1_0 with C-RNTI used to trigger PRACH (i.e. PDCCH order) to indicate whether the additional PRACH resource(s) is available for the triggered PRACH. </w:t>
            </w:r>
          </w:p>
          <w:p w14:paraId="5301FFA4" w14:textId="77777777" w:rsidR="00156871" w:rsidRPr="002C5293" w:rsidRDefault="00156871" w:rsidP="00156871">
            <w:pPr>
              <w:numPr>
                <w:ilvl w:val="0"/>
                <w:numId w:val="65"/>
              </w:numPr>
              <w:rPr>
                <w:rFonts w:ascii="Times" w:eastAsia="Batang" w:hAnsi="Times"/>
                <w:sz w:val="20"/>
                <w:szCs w:val="20"/>
                <w:lang w:val="en-GB" w:eastAsia="x-none"/>
              </w:rPr>
            </w:pPr>
            <w:r w:rsidRPr="002C5293">
              <w:rPr>
                <w:rFonts w:ascii="Times" w:eastAsia="Batang" w:hAnsi="Times"/>
                <w:sz w:val="20"/>
                <w:szCs w:val="20"/>
                <w:lang w:val="en-GB" w:eastAsia="x-none"/>
              </w:rPr>
              <w:t>FFS: UE behaviour (e.g. applicable resources for PRACH mask index) when it is indicated of additional PRACH resource(s)</w:t>
            </w:r>
          </w:p>
          <w:p w14:paraId="15AA2BB8" w14:textId="0317BB95" w:rsidR="00E30E7B" w:rsidRPr="00E30E7B" w:rsidRDefault="00156871" w:rsidP="002C5293">
            <w:pPr>
              <w:rPr>
                <w:rFonts w:ascii="Times" w:eastAsia="Batang" w:hAnsi="Times"/>
                <w:sz w:val="20"/>
                <w:szCs w:val="20"/>
                <w:lang w:eastAsia="x-none"/>
              </w:rPr>
            </w:pPr>
            <w:r w:rsidRPr="002C5293">
              <w:rPr>
                <w:rFonts w:ascii="Times" w:eastAsia="Batang" w:hAnsi="Times"/>
                <w:sz w:val="20"/>
                <w:szCs w:val="20"/>
                <w:lang w:val="en-GB" w:eastAsia="x-none"/>
              </w:rPr>
              <w:t>FFS: Details on how to reuse existing bit for the 1-bit indication</w:t>
            </w:r>
          </w:p>
        </w:tc>
      </w:tr>
    </w:tbl>
    <w:p w14:paraId="64BCD409" w14:textId="77777777" w:rsidR="00156871" w:rsidRPr="00DC486E" w:rsidRDefault="00156871" w:rsidP="002C5293"/>
    <w:p w14:paraId="7BB49157" w14:textId="734CD76D" w:rsidR="0067066A" w:rsidRDefault="00D661D9" w:rsidP="002C5293">
      <w:pPr>
        <w:pStyle w:val="Heading3"/>
        <w:tabs>
          <w:tab w:val="left" w:pos="180"/>
        </w:tabs>
        <w:ind w:left="0" w:firstLine="0"/>
      </w:pPr>
      <w:r>
        <w:t>Adaptation based on paging DCI</w:t>
      </w:r>
    </w:p>
    <w:p w14:paraId="2C2FEAE5" w14:textId="7BC96188" w:rsidR="00666C3A" w:rsidRDefault="00666C3A" w:rsidP="00666C3A">
      <w:pPr>
        <w:spacing w:before="120" w:after="120"/>
        <w:rPr>
          <w:sz w:val="20"/>
          <w:szCs w:val="20"/>
          <w:lang w:eastAsia="en-US"/>
        </w:rPr>
      </w:pPr>
      <w:r>
        <w:rPr>
          <w:sz w:val="20"/>
          <w:szCs w:val="20"/>
          <w:lang w:eastAsia="en-US"/>
        </w:rPr>
        <w:t>The following working assumption was made on RAN1#119:</w:t>
      </w:r>
    </w:p>
    <w:tbl>
      <w:tblPr>
        <w:tblStyle w:val="TableGrid"/>
        <w:tblW w:w="9890" w:type="dxa"/>
        <w:jc w:val="right"/>
        <w:tblLook w:val="04A0" w:firstRow="1" w:lastRow="0" w:firstColumn="1" w:lastColumn="0" w:noHBand="0" w:noVBand="1"/>
      </w:tblPr>
      <w:tblGrid>
        <w:gridCol w:w="9890"/>
      </w:tblGrid>
      <w:tr w:rsidR="00666C3A" w:rsidRPr="009D0B43" w14:paraId="5EC73EC7" w14:textId="77777777" w:rsidTr="007A7674">
        <w:trPr>
          <w:jc w:val="right"/>
        </w:trPr>
        <w:tc>
          <w:tcPr>
            <w:tcW w:w="9890" w:type="dxa"/>
          </w:tcPr>
          <w:p w14:paraId="2C8856DC" w14:textId="77777777" w:rsidR="00666C3A" w:rsidRPr="00F20529" w:rsidRDefault="00666C3A" w:rsidP="007A7674">
            <w:pPr>
              <w:pStyle w:val="BodyText"/>
              <w:spacing w:after="0"/>
              <w:rPr>
                <w:szCs w:val="20"/>
                <w:lang w:val="en-US"/>
              </w:rPr>
            </w:pPr>
            <w:r w:rsidRPr="00F20529">
              <w:rPr>
                <w:b/>
                <w:bCs/>
                <w:szCs w:val="20"/>
                <w:highlight w:val="darkYellow"/>
              </w:rPr>
              <w:t>Working Assumption</w:t>
            </w:r>
            <w:r>
              <w:rPr>
                <w:b/>
                <w:bCs/>
                <w:szCs w:val="20"/>
              </w:rPr>
              <w:t xml:space="preserve"> (RAN1#119)</w:t>
            </w:r>
          </w:p>
          <w:p w14:paraId="0579049A" w14:textId="77777777" w:rsidR="00666C3A" w:rsidRPr="00F20529" w:rsidRDefault="00666C3A" w:rsidP="007A7674">
            <w:pPr>
              <w:pStyle w:val="BodyText"/>
              <w:spacing w:after="0"/>
              <w:rPr>
                <w:szCs w:val="20"/>
                <w:lang w:val="en-US"/>
              </w:rPr>
            </w:pPr>
            <w:r w:rsidRPr="00F20529">
              <w:rPr>
                <w:szCs w:val="20"/>
              </w:rPr>
              <w:t xml:space="preserve">For DCI-based adaptation for additional PRACH resources, </w:t>
            </w:r>
          </w:p>
          <w:p w14:paraId="0EB230C9" w14:textId="77777777" w:rsidR="00666C3A" w:rsidRPr="00F20529" w:rsidRDefault="00666C3A" w:rsidP="007A7674">
            <w:pPr>
              <w:pStyle w:val="BodyText"/>
              <w:numPr>
                <w:ilvl w:val="0"/>
                <w:numId w:val="65"/>
              </w:numPr>
              <w:spacing w:after="0"/>
              <w:rPr>
                <w:szCs w:val="20"/>
                <w:lang w:val="en-US"/>
              </w:rPr>
            </w:pPr>
            <w:r w:rsidRPr="00F20529">
              <w:rPr>
                <w:szCs w:val="20"/>
              </w:rPr>
              <w:t>Select from the following options for carrying the adaptation indication in DCI format 1_0 with P-RNTI</w:t>
            </w:r>
          </w:p>
          <w:p w14:paraId="65064245" w14:textId="77777777" w:rsidR="00666C3A" w:rsidRPr="00F20529" w:rsidRDefault="00666C3A" w:rsidP="007A7674">
            <w:pPr>
              <w:pStyle w:val="BodyText"/>
              <w:numPr>
                <w:ilvl w:val="0"/>
                <w:numId w:val="65"/>
              </w:numPr>
              <w:spacing w:after="0"/>
              <w:rPr>
                <w:szCs w:val="20"/>
                <w:lang w:val="en-US"/>
              </w:rPr>
            </w:pPr>
            <w:r w:rsidRPr="00F20529">
              <w:rPr>
                <w:szCs w:val="20"/>
              </w:rPr>
              <w:t>Option 1: Use reserved bits in the DCI format</w:t>
            </w:r>
          </w:p>
          <w:p w14:paraId="3C293432" w14:textId="77777777" w:rsidR="00666C3A" w:rsidRPr="00F20529" w:rsidRDefault="00666C3A" w:rsidP="007A7674">
            <w:pPr>
              <w:pStyle w:val="BodyText"/>
              <w:numPr>
                <w:ilvl w:val="1"/>
                <w:numId w:val="65"/>
              </w:numPr>
              <w:spacing w:after="0"/>
              <w:rPr>
                <w:szCs w:val="20"/>
                <w:lang w:val="en-US"/>
              </w:rPr>
            </w:pPr>
            <w:r w:rsidRPr="00F20529">
              <w:rPr>
                <w:szCs w:val="20"/>
              </w:rPr>
              <w:t xml:space="preserve">FFS: relation (if any) to TRS availability bits / short message indicator in the DCI format  </w:t>
            </w:r>
          </w:p>
          <w:p w14:paraId="13C447EB" w14:textId="77777777" w:rsidR="00666C3A" w:rsidRPr="00F20529" w:rsidRDefault="00666C3A" w:rsidP="007A7674">
            <w:pPr>
              <w:pStyle w:val="BodyText"/>
              <w:numPr>
                <w:ilvl w:val="0"/>
                <w:numId w:val="65"/>
              </w:numPr>
              <w:spacing w:after="0"/>
              <w:rPr>
                <w:szCs w:val="20"/>
                <w:lang w:val="en-US"/>
              </w:rPr>
            </w:pPr>
            <w:r w:rsidRPr="00F20529">
              <w:rPr>
                <w:szCs w:val="20"/>
              </w:rPr>
              <w:t>Option 2: Use Bits 5-8 within the Short Message (from upper layers)</w:t>
            </w:r>
          </w:p>
          <w:p w14:paraId="6C07CF78" w14:textId="77777777" w:rsidR="00666C3A" w:rsidRPr="00F20529" w:rsidRDefault="00666C3A" w:rsidP="007A7674">
            <w:pPr>
              <w:pStyle w:val="BodyText"/>
              <w:numPr>
                <w:ilvl w:val="1"/>
                <w:numId w:val="65"/>
              </w:numPr>
              <w:spacing w:after="0"/>
              <w:rPr>
                <w:szCs w:val="20"/>
                <w:lang w:val="en-US"/>
              </w:rPr>
            </w:pPr>
            <w:r w:rsidRPr="00F20529">
              <w:rPr>
                <w:szCs w:val="20"/>
              </w:rPr>
              <w:t>Note: Availability should be confirmed by checking with RAN2.</w:t>
            </w:r>
          </w:p>
          <w:p w14:paraId="02AF2B47" w14:textId="77777777" w:rsidR="00666C3A" w:rsidRPr="00F20529" w:rsidRDefault="00666C3A" w:rsidP="007A7674">
            <w:pPr>
              <w:pStyle w:val="BodyText"/>
              <w:numPr>
                <w:ilvl w:val="0"/>
                <w:numId w:val="65"/>
              </w:numPr>
              <w:spacing w:after="0"/>
              <w:rPr>
                <w:szCs w:val="20"/>
                <w:lang w:val="en-US"/>
              </w:rPr>
            </w:pPr>
            <w:r w:rsidRPr="00F20529">
              <w:rPr>
                <w:szCs w:val="20"/>
              </w:rPr>
              <w:t>Option 3: Use bits available for both Option 1 and Option 2</w:t>
            </w:r>
          </w:p>
          <w:p w14:paraId="00A54150" w14:textId="0E856331" w:rsidR="00666C3A" w:rsidRPr="00E30E7B" w:rsidRDefault="00666C3A" w:rsidP="002C5293">
            <w:pPr>
              <w:pStyle w:val="BodyText"/>
              <w:spacing w:after="0"/>
              <w:rPr>
                <w:szCs w:val="20"/>
              </w:rPr>
            </w:pPr>
            <w:r w:rsidRPr="005B3178">
              <w:rPr>
                <w:szCs w:val="20"/>
              </w:rPr>
              <w:t>FFS: Payload size for adaptation for additional PRACH resources</w:t>
            </w:r>
          </w:p>
        </w:tc>
      </w:tr>
    </w:tbl>
    <w:p w14:paraId="489E1F7B" w14:textId="77777777" w:rsidR="00666C3A" w:rsidRDefault="00666C3A" w:rsidP="00963675">
      <w:pPr>
        <w:spacing w:before="120" w:after="120"/>
        <w:rPr>
          <w:sz w:val="20"/>
          <w:szCs w:val="20"/>
          <w:lang w:eastAsia="en-US"/>
        </w:rPr>
      </w:pPr>
    </w:p>
    <w:p w14:paraId="08CFC716" w14:textId="6F4AD8A0" w:rsidR="00383881" w:rsidRDefault="00156871" w:rsidP="00963675">
      <w:pPr>
        <w:spacing w:before="120" w:after="120"/>
        <w:rPr>
          <w:sz w:val="20"/>
          <w:szCs w:val="20"/>
          <w:lang w:eastAsia="en-US"/>
        </w:rPr>
      </w:pPr>
      <w:r>
        <w:rPr>
          <w:sz w:val="20"/>
          <w:szCs w:val="20"/>
          <w:lang w:eastAsia="en-US"/>
        </w:rPr>
        <w:t>For</w:t>
      </w:r>
      <w:r w:rsidR="00001088">
        <w:rPr>
          <w:sz w:val="20"/>
          <w:szCs w:val="20"/>
          <w:lang w:eastAsia="en-US"/>
        </w:rPr>
        <w:t xml:space="preserve"> the adaptation indication in the paging DCI, the reserved bits can be used to support the adaptation of PRACH resources </w:t>
      </w:r>
      <w:r w:rsidR="00AC77D1">
        <w:rPr>
          <w:sz w:val="20"/>
          <w:szCs w:val="20"/>
          <w:lang w:eastAsia="en-US"/>
        </w:rPr>
        <w:t>along with the TRS availability indication.</w:t>
      </w:r>
      <w:r w:rsidR="00383881">
        <w:rPr>
          <w:sz w:val="20"/>
          <w:szCs w:val="20"/>
          <w:lang w:eastAsia="en-US"/>
        </w:rPr>
        <w:t xml:space="preserve"> In other words, the reserved bits can be split between the TRS availability indication and the PRACH adaptation indication.</w:t>
      </w:r>
    </w:p>
    <w:p w14:paraId="201A6AE4" w14:textId="3532D346" w:rsidR="00383881" w:rsidRDefault="00383881" w:rsidP="00383881">
      <w:pPr>
        <w:spacing w:before="120" w:after="120"/>
        <w:rPr>
          <w:b/>
          <w:bCs/>
          <w:i/>
          <w:iCs/>
          <w:sz w:val="20"/>
          <w:szCs w:val="20"/>
          <w:lang w:eastAsia="en-US"/>
        </w:rPr>
      </w:pPr>
      <w:r>
        <w:rPr>
          <w:b/>
          <w:bCs/>
          <w:i/>
          <w:iCs/>
          <w:sz w:val="20"/>
          <w:szCs w:val="20"/>
          <w:lang w:eastAsia="en-US"/>
        </w:rPr>
        <w:t xml:space="preserve">Proposal </w:t>
      </w:r>
      <w:r w:rsidR="00EB4984">
        <w:rPr>
          <w:b/>
          <w:bCs/>
          <w:i/>
          <w:iCs/>
          <w:sz w:val="20"/>
          <w:szCs w:val="20"/>
          <w:lang w:eastAsia="en-US"/>
        </w:rPr>
        <w:t>11</w:t>
      </w:r>
      <w:r>
        <w:rPr>
          <w:b/>
          <w:bCs/>
          <w:i/>
          <w:iCs/>
          <w:sz w:val="20"/>
          <w:szCs w:val="20"/>
          <w:lang w:eastAsia="en-US"/>
        </w:rPr>
        <w:t>: For adaptation indication using the paging DCI, use the reserved bits in the paging DCI (option 1).</w:t>
      </w:r>
    </w:p>
    <w:p w14:paraId="240E22B0" w14:textId="4672397A" w:rsidR="004F7C31" w:rsidRPr="00BC4657" w:rsidRDefault="004F7C31" w:rsidP="002C5293">
      <w:pPr>
        <w:pStyle w:val="ListParagraph"/>
        <w:numPr>
          <w:ilvl w:val="0"/>
          <w:numId w:val="107"/>
        </w:numPr>
        <w:spacing w:before="120" w:after="120"/>
        <w:rPr>
          <w:b/>
          <w:i/>
          <w:sz w:val="20"/>
          <w:szCs w:val="20"/>
          <w:lang w:eastAsia="en-US"/>
        </w:rPr>
      </w:pPr>
      <w:r w:rsidRPr="00BC4657">
        <w:rPr>
          <w:b/>
          <w:i/>
          <w:sz w:val="20"/>
          <w:szCs w:val="20"/>
          <w:lang w:eastAsia="en-US"/>
        </w:rPr>
        <w:t xml:space="preserve">Note: </w:t>
      </w:r>
      <w:r w:rsidR="00D03382">
        <w:rPr>
          <w:b/>
          <w:i/>
          <w:sz w:val="20"/>
          <w:szCs w:val="20"/>
          <w:lang w:eastAsia="en-US"/>
        </w:rPr>
        <w:t>the</w:t>
      </w:r>
      <w:r>
        <w:rPr>
          <w:b/>
          <w:i/>
          <w:sz w:val="20"/>
          <w:szCs w:val="20"/>
          <w:lang w:eastAsia="en-US"/>
        </w:rPr>
        <w:t xml:space="preserve"> </w:t>
      </w:r>
      <w:r w:rsidRPr="00BC4657">
        <w:rPr>
          <w:b/>
          <w:i/>
          <w:sz w:val="20"/>
          <w:szCs w:val="20"/>
          <w:lang w:eastAsia="en-US"/>
        </w:rPr>
        <w:t xml:space="preserve">total number of reserved bits would be split between </w:t>
      </w:r>
      <w:r w:rsidR="00EB4984">
        <w:rPr>
          <w:b/>
          <w:bCs/>
          <w:i/>
          <w:iCs/>
          <w:sz w:val="20"/>
          <w:szCs w:val="20"/>
          <w:lang w:eastAsia="en-US"/>
        </w:rPr>
        <w:t>TRS availability indication and PRACH adaptation indication</w:t>
      </w:r>
      <w:r w:rsidR="00D03382">
        <w:rPr>
          <w:b/>
          <w:bCs/>
          <w:i/>
          <w:iCs/>
          <w:sz w:val="20"/>
          <w:szCs w:val="20"/>
          <w:lang w:eastAsia="en-US"/>
        </w:rPr>
        <w:t xml:space="preserve"> if both features are supported</w:t>
      </w:r>
      <w:r w:rsidR="00EB4984">
        <w:rPr>
          <w:b/>
          <w:bCs/>
          <w:i/>
          <w:iCs/>
          <w:sz w:val="20"/>
          <w:szCs w:val="20"/>
          <w:lang w:eastAsia="en-US"/>
        </w:rPr>
        <w:t>.</w:t>
      </w:r>
    </w:p>
    <w:p w14:paraId="020392B0" w14:textId="77777777" w:rsidR="00D92036" w:rsidRDefault="00D92036" w:rsidP="00E5360B">
      <w:pPr>
        <w:spacing w:before="120" w:after="120"/>
        <w:rPr>
          <w:sz w:val="20"/>
          <w:szCs w:val="20"/>
          <w:lang w:eastAsia="en-US"/>
        </w:rPr>
      </w:pPr>
    </w:p>
    <w:p w14:paraId="286955D3" w14:textId="3D30BCB2" w:rsidR="00F8246B" w:rsidRDefault="00570232" w:rsidP="00E5360B">
      <w:pPr>
        <w:spacing w:before="120" w:after="120"/>
        <w:rPr>
          <w:sz w:val="20"/>
          <w:szCs w:val="20"/>
          <w:lang w:eastAsia="en-US"/>
        </w:rPr>
      </w:pPr>
      <w:r>
        <w:rPr>
          <w:sz w:val="20"/>
          <w:szCs w:val="20"/>
          <w:lang w:eastAsia="en-US"/>
        </w:rPr>
        <w:lastRenderedPageBreak/>
        <w:t>Further to the above, the following agreements related to the timeline of the adaptation indication were made in RAN1#120:</w:t>
      </w:r>
    </w:p>
    <w:tbl>
      <w:tblPr>
        <w:tblStyle w:val="TableGrid"/>
        <w:tblW w:w="0" w:type="auto"/>
        <w:tblLook w:val="04A0" w:firstRow="1" w:lastRow="0" w:firstColumn="1" w:lastColumn="0" w:noHBand="0" w:noVBand="1"/>
      </w:tblPr>
      <w:tblGrid>
        <w:gridCol w:w="9890"/>
      </w:tblGrid>
      <w:tr w:rsidR="00F8246B" w14:paraId="397F88F1" w14:textId="77777777" w:rsidTr="00F8246B">
        <w:tc>
          <w:tcPr>
            <w:tcW w:w="9890" w:type="dxa"/>
          </w:tcPr>
          <w:p w14:paraId="7A896E2A" w14:textId="77777777" w:rsidR="00F0386C" w:rsidRPr="002C5293" w:rsidRDefault="00F0386C" w:rsidP="00F0386C">
            <w:pPr>
              <w:rPr>
                <w:rFonts w:ascii="Times" w:eastAsia="Batang" w:hAnsi="Times"/>
                <w:b/>
                <w:bCs/>
                <w:sz w:val="20"/>
                <w:szCs w:val="20"/>
                <w:lang w:val="en-GB" w:eastAsia="x-none"/>
              </w:rPr>
            </w:pPr>
            <w:r w:rsidRPr="002C5293">
              <w:rPr>
                <w:rFonts w:ascii="Times" w:eastAsia="Batang" w:hAnsi="Times"/>
                <w:b/>
                <w:bCs/>
                <w:sz w:val="20"/>
                <w:szCs w:val="20"/>
                <w:highlight w:val="green"/>
                <w:lang w:val="en-GB" w:eastAsia="x-none"/>
              </w:rPr>
              <w:t>Agreement</w:t>
            </w:r>
          </w:p>
          <w:p w14:paraId="05544A3B" w14:textId="77777777" w:rsidR="00F0386C" w:rsidRPr="002C5293" w:rsidRDefault="00F0386C" w:rsidP="00F0386C">
            <w:pPr>
              <w:rPr>
                <w:rFonts w:ascii="Times" w:eastAsia="Batang" w:hAnsi="Times"/>
                <w:sz w:val="20"/>
                <w:szCs w:val="20"/>
                <w:lang w:val="en-GB" w:eastAsia="x-none"/>
              </w:rPr>
            </w:pPr>
            <w:r w:rsidRPr="002C5293">
              <w:rPr>
                <w:rFonts w:ascii="Times" w:eastAsia="Batang" w:hAnsi="Times"/>
                <w:sz w:val="20"/>
                <w:szCs w:val="20"/>
                <w:lang w:val="en-GB" w:eastAsia="x-none"/>
              </w:rPr>
              <w:t>For DCI-based adaptation for additional PRACH resources, DCI 1_0 with P-RNTI indicates the availability information for additional PRACH resource from a reference point and for a validity time duration</w:t>
            </w:r>
          </w:p>
          <w:p w14:paraId="0DB06E69" w14:textId="77777777" w:rsidR="00F0386C" w:rsidRPr="002C5293" w:rsidRDefault="00F0386C" w:rsidP="00F0386C">
            <w:pPr>
              <w:pStyle w:val="ListParagraph"/>
              <w:numPr>
                <w:ilvl w:val="0"/>
                <w:numId w:val="36"/>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 xml:space="preserve">FFS: Validity time duration for availability is configured by higher layer </w:t>
            </w:r>
            <w:proofErr w:type="spellStart"/>
            <w:r w:rsidRPr="002C5293">
              <w:rPr>
                <w:rFonts w:ascii="Times" w:eastAsia="Batang" w:hAnsi="Times"/>
                <w:sz w:val="20"/>
                <w:szCs w:val="20"/>
                <w:lang w:val="en-GB" w:eastAsia="x-none"/>
              </w:rPr>
              <w:t>signaling</w:t>
            </w:r>
            <w:proofErr w:type="spellEnd"/>
            <w:r w:rsidRPr="002C5293">
              <w:rPr>
                <w:rFonts w:ascii="Times" w:eastAsia="Batang" w:hAnsi="Times"/>
                <w:sz w:val="20"/>
                <w:szCs w:val="20"/>
                <w:lang w:val="en-GB" w:eastAsia="x-none"/>
              </w:rPr>
              <w:t xml:space="preserve"> or predefined</w:t>
            </w:r>
          </w:p>
          <w:p w14:paraId="448875BB" w14:textId="77777777" w:rsidR="00F0386C" w:rsidRPr="002C5293" w:rsidRDefault="00F0386C" w:rsidP="00F0386C">
            <w:pPr>
              <w:pStyle w:val="ListParagraph"/>
              <w:numPr>
                <w:ilvl w:val="0"/>
                <w:numId w:val="36"/>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FFS: Location of the reference point defined in the specification</w:t>
            </w:r>
          </w:p>
          <w:p w14:paraId="42195AA1" w14:textId="77777777" w:rsidR="00F0386C" w:rsidRPr="002C5293" w:rsidRDefault="00F0386C" w:rsidP="00F0386C">
            <w:pPr>
              <w:pStyle w:val="ListParagraph"/>
              <w:numPr>
                <w:ilvl w:val="0"/>
                <w:numId w:val="36"/>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FFS: Value/granularity of the validity time duration.</w:t>
            </w:r>
          </w:p>
          <w:p w14:paraId="61B6A834" w14:textId="77777777" w:rsidR="00F0386C" w:rsidRPr="002C5293" w:rsidRDefault="00F0386C" w:rsidP="00F0386C">
            <w:pPr>
              <w:pStyle w:val="ListParagraph"/>
              <w:numPr>
                <w:ilvl w:val="0"/>
                <w:numId w:val="36"/>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FFS: Whether DCI can be used to explicitly deactivate the additional PRACH resources</w:t>
            </w:r>
          </w:p>
          <w:p w14:paraId="375FCB4D" w14:textId="77777777" w:rsidR="00F0386C" w:rsidRPr="002C5293" w:rsidRDefault="00F0386C" w:rsidP="00F0386C">
            <w:pPr>
              <w:rPr>
                <w:rFonts w:ascii="Times" w:eastAsia="Batang" w:hAnsi="Times"/>
                <w:sz w:val="20"/>
                <w:szCs w:val="20"/>
                <w:lang w:val="en-GB" w:eastAsia="x-none"/>
              </w:rPr>
            </w:pPr>
          </w:p>
          <w:p w14:paraId="71071ED6" w14:textId="77777777" w:rsidR="00F0386C" w:rsidRPr="002C5293" w:rsidRDefault="00F0386C" w:rsidP="00F0386C">
            <w:pPr>
              <w:overflowPunct w:val="0"/>
              <w:autoSpaceDE w:val="0"/>
              <w:autoSpaceDN w:val="0"/>
              <w:adjustRightInd w:val="0"/>
              <w:contextualSpacing/>
              <w:jc w:val="both"/>
              <w:textAlignment w:val="baseline"/>
              <w:rPr>
                <w:rFonts w:ascii="Times" w:eastAsia="Batang" w:hAnsi="Times"/>
                <w:b/>
                <w:bCs/>
                <w:sz w:val="20"/>
                <w:szCs w:val="20"/>
                <w:lang w:val="en-GB" w:eastAsia="x-none"/>
              </w:rPr>
            </w:pPr>
            <w:r w:rsidRPr="002C5293">
              <w:rPr>
                <w:rFonts w:ascii="Times" w:eastAsia="Batang" w:hAnsi="Times"/>
                <w:b/>
                <w:bCs/>
                <w:sz w:val="20"/>
                <w:szCs w:val="20"/>
                <w:highlight w:val="green"/>
                <w:lang w:val="en-GB" w:eastAsia="x-none"/>
              </w:rPr>
              <w:t>Agreement</w:t>
            </w:r>
          </w:p>
          <w:p w14:paraId="3936FE17" w14:textId="77777777" w:rsidR="00F0386C" w:rsidRPr="002C5293" w:rsidRDefault="00F0386C" w:rsidP="00F0386C">
            <w:pPr>
              <w:rPr>
                <w:rFonts w:ascii="Times" w:eastAsia="Batang" w:hAnsi="Times"/>
                <w:sz w:val="20"/>
                <w:szCs w:val="20"/>
                <w:lang w:val="en-GB" w:eastAsia="x-none"/>
              </w:rPr>
            </w:pPr>
            <w:r w:rsidRPr="002C5293">
              <w:rPr>
                <w:rFonts w:ascii="Times" w:eastAsia="Batang" w:hAnsi="Times"/>
                <w:sz w:val="20"/>
                <w:szCs w:val="20"/>
                <w:lang w:val="en-GB" w:eastAsia="x-none"/>
              </w:rPr>
              <w:t xml:space="preserve">Study the following options for the reference point (for the availability information of additional PRACH resources indicated by DCI 1_0 with P-RNTI in a PF) for RRC idle/inactive mode UE and RRC connected mode UE, </w:t>
            </w:r>
          </w:p>
          <w:p w14:paraId="0DBE860F" w14:textId="77777777" w:rsidR="00F0386C" w:rsidRPr="002C5293" w:rsidRDefault="00F0386C" w:rsidP="00F0386C">
            <w:pPr>
              <w:numPr>
                <w:ilvl w:val="0"/>
                <w:numId w:val="90"/>
              </w:numPr>
              <w:contextualSpacing/>
              <w:rPr>
                <w:rFonts w:ascii="Times" w:eastAsia="Batang" w:hAnsi="Times"/>
                <w:sz w:val="20"/>
                <w:szCs w:val="20"/>
                <w:lang w:val="en-GB" w:eastAsia="x-none"/>
              </w:rPr>
            </w:pPr>
            <w:r w:rsidRPr="002C5293">
              <w:rPr>
                <w:rFonts w:ascii="Times" w:eastAsia="Batang" w:hAnsi="Times"/>
                <w:sz w:val="20"/>
                <w:szCs w:val="20"/>
                <w:lang w:val="en-GB" w:eastAsia="x-none"/>
              </w:rPr>
              <w:t xml:space="preserve">Option 1: SFN of the first PF from the next I-DRX cycle </w:t>
            </w:r>
          </w:p>
          <w:p w14:paraId="6129AEC9" w14:textId="77777777" w:rsidR="00F0386C" w:rsidRPr="002C5293" w:rsidRDefault="00F0386C" w:rsidP="00F0386C">
            <w:pPr>
              <w:numPr>
                <w:ilvl w:val="0"/>
                <w:numId w:val="90"/>
              </w:numPr>
              <w:contextualSpacing/>
              <w:rPr>
                <w:rFonts w:ascii="Times" w:eastAsia="Batang" w:hAnsi="Times"/>
                <w:sz w:val="20"/>
                <w:szCs w:val="20"/>
                <w:lang w:val="en-GB" w:eastAsia="x-none"/>
              </w:rPr>
            </w:pPr>
            <w:r w:rsidRPr="002C5293">
              <w:rPr>
                <w:rFonts w:ascii="Times" w:eastAsia="Batang" w:hAnsi="Times"/>
                <w:sz w:val="20"/>
                <w:szCs w:val="20"/>
                <w:lang w:val="en-GB" w:eastAsia="x-none"/>
              </w:rPr>
              <w:t xml:space="preserve">Option 2: SFN of the first PF from the current I-DRX cycle </w:t>
            </w:r>
          </w:p>
          <w:p w14:paraId="17233DD9" w14:textId="77777777" w:rsidR="00F0386C" w:rsidRPr="002C5293" w:rsidRDefault="00F0386C" w:rsidP="00F0386C">
            <w:pPr>
              <w:numPr>
                <w:ilvl w:val="0"/>
                <w:numId w:val="90"/>
              </w:numPr>
              <w:contextualSpacing/>
              <w:rPr>
                <w:rFonts w:ascii="Times" w:eastAsia="Batang" w:hAnsi="Times"/>
                <w:sz w:val="20"/>
                <w:szCs w:val="20"/>
                <w:lang w:val="en-GB" w:eastAsia="x-none"/>
              </w:rPr>
            </w:pPr>
            <w:r w:rsidRPr="002C5293">
              <w:rPr>
                <w:rFonts w:ascii="Times" w:eastAsia="Batang" w:hAnsi="Times"/>
                <w:sz w:val="20"/>
                <w:szCs w:val="20"/>
                <w:lang w:val="en-GB" w:eastAsia="x-none"/>
              </w:rPr>
              <w:t>Option 3: From the first frame of the first PRACH association period after UE receives the DCI</w:t>
            </w:r>
          </w:p>
          <w:p w14:paraId="3E0865BB" w14:textId="77777777" w:rsidR="00F0386C" w:rsidRPr="002C5293" w:rsidRDefault="00F0386C" w:rsidP="00F0386C">
            <w:pPr>
              <w:numPr>
                <w:ilvl w:val="0"/>
                <w:numId w:val="90"/>
              </w:numPr>
              <w:contextualSpacing/>
              <w:rPr>
                <w:rFonts w:ascii="Times" w:eastAsia="Batang" w:hAnsi="Times"/>
                <w:sz w:val="20"/>
                <w:szCs w:val="20"/>
                <w:lang w:val="en-GB" w:eastAsia="x-none"/>
              </w:rPr>
            </w:pPr>
            <w:r w:rsidRPr="002C5293">
              <w:rPr>
                <w:rFonts w:ascii="Times" w:eastAsia="Batang" w:hAnsi="Times"/>
                <w:sz w:val="20"/>
                <w:szCs w:val="20"/>
                <w:lang w:val="en-GB" w:eastAsia="x-none"/>
              </w:rPr>
              <w:t xml:space="preserve">Option 4: From the first frame of the current SI modification period </w:t>
            </w:r>
          </w:p>
          <w:p w14:paraId="78ADAAD4" w14:textId="5CA29828" w:rsidR="00F8246B" w:rsidRPr="00570232" w:rsidRDefault="00F0386C" w:rsidP="002C5293">
            <w:pPr>
              <w:numPr>
                <w:ilvl w:val="0"/>
                <w:numId w:val="90"/>
              </w:numPr>
              <w:contextualSpacing/>
              <w:rPr>
                <w:sz w:val="20"/>
                <w:szCs w:val="20"/>
                <w:lang w:eastAsia="en-US"/>
              </w:rPr>
            </w:pPr>
            <w:r w:rsidRPr="002C5293">
              <w:rPr>
                <w:rFonts w:ascii="Times" w:eastAsia="Batang" w:hAnsi="Times"/>
                <w:sz w:val="20"/>
                <w:szCs w:val="20"/>
                <w:lang w:val="en-GB" w:eastAsia="x-none"/>
              </w:rPr>
              <w:t>Option 5: From the first frame of the next SI modification period</w:t>
            </w:r>
          </w:p>
        </w:tc>
      </w:tr>
    </w:tbl>
    <w:p w14:paraId="4E36B6B7" w14:textId="77777777" w:rsidR="00F8246B" w:rsidRDefault="00F8246B" w:rsidP="00E5360B">
      <w:pPr>
        <w:spacing w:before="120" w:after="120"/>
        <w:rPr>
          <w:sz w:val="20"/>
          <w:szCs w:val="20"/>
          <w:lang w:eastAsia="en-US"/>
        </w:rPr>
      </w:pPr>
    </w:p>
    <w:p w14:paraId="7BE15012" w14:textId="0717D464" w:rsidR="00622643" w:rsidRPr="002C5293" w:rsidRDefault="00517C78" w:rsidP="002C5293">
      <w:pPr>
        <w:spacing w:before="120" w:after="120"/>
        <w:rPr>
          <w:sz w:val="20"/>
          <w:szCs w:val="20"/>
          <w:lang w:eastAsia="en-US"/>
        </w:rPr>
      </w:pPr>
      <w:r>
        <w:rPr>
          <w:sz w:val="20"/>
          <w:szCs w:val="20"/>
          <w:lang w:eastAsia="en-US"/>
        </w:rPr>
        <w:t xml:space="preserve">Idle/inactive mode UEs monitor paging every paging cycle </w:t>
      </w:r>
      <w:r w:rsidR="00F21769" w:rsidRPr="00F21769">
        <w:rPr>
          <w:sz w:val="20"/>
          <w:szCs w:val="20"/>
          <w:lang w:eastAsia="en-US"/>
        </w:rPr>
        <w:t>specified in Clause 7.1 in TS 38.304</w:t>
      </w:r>
      <w:r w:rsidR="006B4A29">
        <w:rPr>
          <w:sz w:val="20"/>
          <w:szCs w:val="20"/>
          <w:lang w:eastAsia="en-US"/>
        </w:rPr>
        <w:t>. On the other hand,</w:t>
      </w:r>
      <w:r w:rsidR="00F21769">
        <w:rPr>
          <w:sz w:val="20"/>
          <w:szCs w:val="20"/>
          <w:lang w:eastAsia="en-US"/>
        </w:rPr>
        <w:t xml:space="preserve"> </w:t>
      </w:r>
      <w:r w:rsidR="006B4A29">
        <w:rPr>
          <w:sz w:val="20"/>
          <w:szCs w:val="20"/>
          <w:lang w:eastAsia="en-US"/>
        </w:rPr>
        <w:t>the connecte</w:t>
      </w:r>
      <w:r>
        <w:rPr>
          <w:sz w:val="20"/>
          <w:szCs w:val="20"/>
          <w:lang w:eastAsia="en-US"/>
        </w:rPr>
        <w:t xml:space="preserve">d mode UE may monitor paging every system information modification period </w:t>
      </w:r>
      <w:r w:rsidR="006B4A29">
        <w:rPr>
          <w:sz w:val="20"/>
          <w:szCs w:val="20"/>
          <w:lang w:eastAsia="en-US"/>
        </w:rPr>
        <w:t xml:space="preserve">if it </w:t>
      </w:r>
      <w:r w:rsidR="00592ED7">
        <w:rPr>
          <w:sz w:val="20"/>
          <w:szCs w:val="20"/>
          <w:lang w:eastAsia="en-US"/>
        </w:rPr>
        <w:t>is not capable of ETWS and/or CMAS</w:t>
      </w:r>
      <w:r w:rsidR="00E218BD">
        <w:rPr>
          <w:sz w:val="20"/>
          <w:szCs w:val="20"/>
          <w:lang w:eastAsia="en-US"/>
        </w:rPr>
        <w:t xml:space="preserve"> while the connected </w:t>
      </w:r>
      <w:r>
        <w:rPr>
          <w:sz w:val="20"/>
          <w:szCs w:val="20"/>
          <w:lang w:eastAsia="en-US"/>
        </w:rPr>
        <w:t>UEs</w:t>
      </w:r>
      <w:r w:rsidR="00E218BD">
        <w:rPr>
          <w:sz w:val="20"/>
          <w:szCs w:val="20"/>
          <w:lang w:eastAsia="en-US"/>
        </w:rPr>
        <w:t xml:space="preserve"> capable of ETWS and/or CMAS</w:t>
      </w:r>
      <w:r w:rsidR="00496E1C">
        <w:rPr>
          <w:sz w:val="20"/>
          <w:szCs w:val="20"/>
          <w:lang w:eastAsia="en-US"/>
        </w:rPr>
        <w:t xml:space="preserve"> monitor for indication about PWS notification in </w:t>
      </w:r>
      <w:r w:rsidR="00CC1AEF">
        <w:rPr>
          <w:sz w:val="20"/>
          <w:szCs w:val="20"/>
          <w:lang w:eastAsia="en-US"/>
        </w:rPr>
        <w:t>every paging cycle</w:t>
      </w:r>
      <w:r w:rsidR="00A56A3E">
        <w:rPr>
          <w:sz w:val="20"/>
          <w:szCs w:val="20"/>
          <w:lang w:eastAsia="en-US"/>
        </w:rPr>
        <w:t xml:space="preserve"> according to the configured </w:t>
      </w:r>
      <w:proofErr w:type="spellStart"/>
      <w:r w:rsidR="00A56A3E" w:rsidRPr="002C5293">
        <w:rPr>
          <w:i/>
          <w:iCs/>
          <w:sz w:val="20"/>
          <w:szCs w:val="20"/>
          <w:lang w:eastAsia="en-US"/>
        </w:rPr>
        <w:t>defaultPagingCycle</w:t>
      </w:r>
      <w:proofErr w:type="spellEnd"/>
      <w:r w:rsidR="00A65C2B">
        <w:rPr>
          <w:sz w:val="20"/>
          <w:szCs w:val="20"/>
          <w:lang w:eastAsia="en-US"/>
        </w:rPr>
        <w:t xml:space="preserve"> as being specified in TS 38.331.</w:t>
      </w:r>
      <w:r w:rsidR="00FF2E51">
        <w:rPr>
          <w:sz w:val="20"/>
          <w:szCs w:val="20"/>
          <w:lang w:eastAsia="en-US"/>
        </w:rPr>
        <w:t xml:space="preserve"> </w:t>
      </w:r>
      <w:r w:rsidR="00622643">
        <w:rPr>
          <w:sz w:val="20"/>
          <w:szCs w:val="20"/>
          <w:lang w:eastAsia="en-US"/>
        </w:rPr>
        <w:t>From our perspective, t</w:t>
      </w:r>
      <w:r w:rsidR="00622643" w:rsidRPr="002C5293">
        <w:rPr>
          <w:sz w:val="20"/>
          <w:szCs w:val="20"/>
          <w:lang w:eastAsia="en-US"/>
        </w:rPr>
        <w:t xml:space="preserve">he reference point </w:t>
      </w:r>
      <w:r w:rsidR="00B316D9">
        <w:rPr>
          <w:sz w:val="20"/>
          <w:szCs w:val="20"/>
          <w:lang w:eastAsia="en-US"/>
        </w:rPr>
        <w:t xml:space="preserve">should be </w:t>
      </w:r>
      <w:r w:rsidR="007652D0">
        <w:rPr>
          <w:sz w:val="20"/>
          <w:szCs w:val="20"/>
          <w:lang w:eastAsia="en-US"/>
        </w:rPr>
        <w:t>t</w:t>
      </w:r>
      <w:r w:rsidR="00622643" w:rsidRPr="002C5293">
        <w:rPr>
          <w:sz w:val="20"/>
          <w:szCs w:val="20"/>
          <w:lang w:eastAsia="en-US"/>
        </w:rPr>
        <w:t>he SFN of the first PF from the next DRX cycle specified in Clause 7.1 in TS 38.304 for RRC idle/inactive UEs</w:t>
      </w:r>
      <w:r w:rsidR="007652D0">
        <w:rPr>
          <w:sz w:val="20"/>
          <w:szCs w:val="20"/>
          <w:lang w:eastAsia="en-US"/>
        </w:rPr>
        <w:t xml:space="preserve"> and t</w:t>
      </w:r>
      <w:r w:rsidR="00622643" w:rsidRPr="002C5293">
        <w:rPr>
          <w:sz w:val="20"/>
          <w:szCs w:val="20"/>
          <w:lang w:eastAsia="en-US"/>
        </w:rPr>
        <w:t xml:space="preserve">he SFN of the first PF from the next DRX cycle defined by </w:t>
      </w:r>
      <w:proofErr w:type="spellStart"/>
      <w:r w:rsidR="00622643" w:rsidRPr="002C5293">
        <w:rPr>
          <w:i/>
          <w:iCs/>
          <w:sz w:val="20"/>
          <w:szCs w:val="20"/>
          <w:lang w:eastAsia="en-US"/>
        </w:rPr>
        <w:t>defaultPagingCycle</w:t>
      </w:r>
      <w:proofErr w:type="spellEnd"/>
      <w:r w:rsidR="00622643" w:rsidRPr="002C5293">
        <w:rPr>
          <w:sz w:val="20"/>
          <w:szCs w:val="20"/>
          <w:lang w:eastAsia="en-US"/>
        </w:rPr>
        <w:t xml:space="preserve"> for RRC connected UEs.</w:t>
      </w:r>
    </w:p>
    <w:p w14:paraId="4F2461F0" w14:textId="4A5ED2FB" w:rsidR="009E70DC" w:rsidRDefault="009E70DC" w:rsidP="009E70DC">
      <w:pPr>
        <w:spacing w:before="120" w:after="120"/>
        <w:rPr>
          <w:b/>
          <w:bCs/>
          <w:i/>
          <w:iCs/>
          <w:sz w:val="20"/>
          <w:szCs w:val="20"/>
          <w:lang w:eastAsia="en-US"/>
        </w:rPr>
      </w:pPr>
      <w:r>
        <w:rPr>
          <w:b/>
          <w:bCs/>
          <w:i/>
          <w:iCs/>
          <w:sz w:val="20"/>
          <w:szCs w:val="20"/>
          <w:lang w:eastAsia="en-US"/>
        </w:rPr>
        <w:t xml:space="preserve">Proposal </w:t>
      </w:r>
      <w:r w:rsidR="00816873">
        <w:rPr>
          <w:b/>
          <w:bCs/>
          <w:i/>
          <w:iCs/>
          <w:sz w:val="20"/>
          <w:szCs w:val="20"/>
          <w:lang w:eastAsia="en-US"/>
        </w:rPr>
        <w:t>12</w:t>
      </w:r>
      <w:r>
        <w:rPr>
          <w:b/>
          <w:bCs/>
          <w:i/>
          <w:iCs/>
          <w:sz w:val="20"/>
          <w:szCs w:val="20"/>
          <w:lang w:eastAsia="en-US"/>
        </w:rPr>
        <w:t>:</w:t>
      </w:r>
      <w:r w:rsidR="00CB03F4">
        <w:rPr>
          <w:b/>
          <w:bCs/>
          <w:i/>
          <w:iCs/>
          <w:sz w:val="20"/>
          <w:szCs w:val="20"/>
          <w:lang w:eastAsia="en-US"/>
        </w:rPr>
        <w:t xml:space="preserve"> The reference point for the availability information of additional PRACH resources indicated by DCI 1_0 with P-RNTI </w:t>
      </w:r>
      <w:r w:rsidR="0031483F">
        <w:rPr>
          <w:b/>
          <w:bCs/>
          <w:i/>
          <w:iCs/>
          <w:sz w:val="20"/>
          <w:szCs w:val="20"/>
          <w:lang w:eastAsia="en-US"/>
        </w:rPr>
        <w:t>is</w:t>
      </w:r>
      <w:r w:rsidR="00B83254">
        <w:rPr>
          <w:b/>
          <w:bCs/>
          <w:i/>
          <w:iCs/>
          <w:sz w:val="20"/>
          <w:szCs w:val="20"/>
          <w:lang w:eastAsia="en-US"/>
        </w:rPr>
        <w:t>,</w:t>
      </w:r>
    </w:p>
    <w:p w14:paraId="13C6E176" w14:textId="2F997DE1" w:rsidR="004807F9" w:rsidRDefault="00A82E17" w:rsidP="004807F9">
      <w:pPr>
        <w:pStyle w:val="ListParagraph"/>
        <w:numPr>
          <w:ilvl w:val="0"/>
          <w:numId w:val="99"/>
        </w:numPr>
        <w:spacing w:before="120" w:after="120"/>
        <w:rPr>
          <w:b/>
          <w:i/>
          <w:sz w:val="20"/>
          <w:szCs w:val="20"/>
          <w:lang w:eastAsia="en-US"/>
        </w:rPr>
      </w:pPr>
      <w:r>
        <w:rPr>
          <w:b/>
          <w:i/>
          <w:sz w:val="20"/>
          <w:szCs w:val="20"/>
          <w:lang w:eastAsia="en-US"/>
        </w:rPr>
        <w:t>T</w:t>
      </w:r>
      <w:r w:rsidR="004807F9">
        <w:rPr>
          <w:b/>
          <w:i/>
          <w:sz w:val="20"/>
          <w:szCs w:val="20"/>
          <w:lang w:eastAsia="en-US"/>
        </w:rPr>
        <w:t xml:space="preserve">he SFN of the first PF from the next DRX cycle </w:t>
      </w:r>
      <w:r w:rsidR="00C85266">
        <w:rPr>
          <w:b/>
          <w:i/>
          <w:sz w:val="20"/>
          <w:szCs w:val="20"/>
          <w:lang w:eastAsia="en-US"/>
        </w:rPr>
        <w:t>specified in Clause 7.1 in TS 38.304</w:t>
      </w:r>
      <w:r>
        <w:rPr>
          <w:b/>
          <w:i/>
          <w:sz w:val="20"/>
          <w:szCs w:val="20"/>
          <w:lang w:eastAsia="en-US"/>
        </w:rPr>
        <w:t xml:space="preserve"> for </w:t>
      </w:r>
      <w:r w:rsidR="005F4976">
        <w:rPr>
          <w:b/>
          <w:i/>
          <w:sz w:val="20"/>
          <w:szCs w:val="20"/>
          <w:lang w:eastAsia="en-US"/>
        </w:rPr>
        <w:t xml:space="preserve">RRC </w:t>
      </w:r>
      <w:r w:rsidR="00C34638">
        <w:rPr>
          <w:b/>
          <w:i/>
          <w:sz w:val="20"/>
          <w:szCs w:val="20"/>
          <w:lang w:eastAsia="en-US"/>
        </w:rPr>
        <w:t>i</w:t>
      </w:r>
      <w:r w:rsidR="006D5600">
        <w:rPr>
          <w:b/>
          <w:i/>
          <w:sz w:val="20"/>
          <w:szCs w:val="20"/>
          <w:lang w:eastAsia="en-US"/>
        </w:rPr>
        <w:t>dle/inactive</w:t>
      </w:r>
      <w:r w:rsidR="00C34638">
        <w:rPr>
          <w:b/>
          <w:i/>
          <w:sz w:val="20"/>
          <w:szCs w:val="20"/>
          <w:lang w:eastAsia="en-US"/>
        </w:rPr>
        <w:t xml:space="preserve"> UEs</w:t>
      </w:r>
      <w:r w:rsidR="007E6FDA">
        <w:rPr>
          <w:b/>
          <w:i/>
          <w:sz w:val="20"/>
          <w:szCs w:val="20"/>
          <w:lang w:eastAsia="en-US"/>
        </w:rPr>
        <w:t>.</w:t>
      </w:r>
    </w:p>
    <w:p w14:paraId="5A04BA6D" w14:textId="14481C0D" w:rsidR="001E6AA7" w:rsidRDefault="001E6AA7" w:rsidP="001E6AA7">
      <w:pPr>
        <w:pStyle w:val="ListParagraph"/>
        <w:numPr>
          <w:ilvl w:val="0"/>
          <w:numId w:val="99"/>
        </w:numPr>
        <w:spacing w:before="120" w:after="120"/>
        <w:rPr>
          <w:b/>
          <w:i/>
          <w:sz w:val="20"/>
          <w:szCs w:val="20"/>
          <w:lang w:eastAsia="en-US"/>
        </w:rPr>
      </w:pPr>
      <w:r>
        <w:rPr>
          <w:b/>
          <w:i/>
          <w:sz w:val="20"/>
          <w:szCs w:val="20"/>
          <w:lang w:eastAsia="en-US"/>
        </w:rPr>
        <w:t xml:space="preserve">The SFN of the first PF from the next DRX cycle </w:t>
      </w:r>
      <w:r w:rsidR="00904712">
        <w:rPr>
          <w:b/>
          <w:i/>
          <w:sz w:val="20"/>
          <w:szCs w:val="20"/>
          <w:lang w:eastAsia="en-US"/>
        </w:rPr>
        <w:t xml:space="preserve">defined by </w:t>
      </w:r>
      <w:proofErr w:type="spellStart"/>
      <w:r w:rsidR="00904712">
        <w:rPr>
          <w:b/>
          <w:bCs/>
          <w:i/>
          <w:iCs/>
          <w:sz w:val="20"/>
          <w:szCs w:val="20"/>
          <w:lang w:eastAsia="en-US"/>
        </w:rPr>
        <w:t>defaultPagingCycle</w:t>
      </w:r>
      <w:proofErr w:type="spellEnd"/>
      <w:r w:rsidR="009F7816">
        <w:rPr>
          <w:b/>
          <w:bCs/>
          <w:i/>
          <w:iCs/>
          <w:sz w:val="20"/>
          <w:szCs w:val="20"/>
          <w:lang w:eastAsia="en-US"/>
        </w:rPr>
        <w:t xml:space="preserve"> for RRC connected UEs</w:t>
      </w:r>
      <w:r>
        <w:rPr>
          <w:b/>
          <w:i/>
          <w:sz w:val="20"/>
          <w:szCs w:val="20"/>
          <w:lang w:eastAsia="en-US"/>
        </w:rPr>
        <w:t>.</w:t>
      </w:r>
    </w:p>
    <w:p w14:paraId="780F3CDD" w14:textId="77777777" w:rsidR="009E70DC" w:rsidRDefault="009E70DC" w:rsidP="00B0607A">
      <w:pPr>
        <w:spacing w:before="120" w:after="120"/>
        <w:rPr>
          <w:sz w:val="20"/>
          <w:szCs w:val="20"/>
          <w:lang w:eastAsia="en-US"/>
        </w:rPr>
      </w:pPr>
    </w:p>
    <w:p w14:paraId="4BBE9970" w14:textId="522C1190" w:rsidR="00D661D9" w:rsidRPr="00E0108B" w:rsidRDefault="00E77C99" w:rsidP="002C5293">
      <w:pPr>
        <w:pStyle w:val="Heading3"/>
        <w:ind w:left="0" w:firstLine="0"/>
      </w:pPr>
      <w:r w:rsidRPr="00E0108B">
        <w:t>PRACH adaptation for PDCCH ordered RACH</w:t>
      </w:r>
    </w:p>
    <w:p w14:paraId="6AD3A9AB" w14:textId="0869AF34" w:rsidR="00E0108B" w:rsidRDefault="00E0108B" w:rsidP="00E0108B">
      <w:pPr>
        <w:spacing w:before="120" w:after="120"/>
        <w:rPr>
          <w:sz w:val="20"/>
          <w:szCs w:val="20"/>
          <w:lang w:eastAsia="en-US"/>
        </w:rPr>
      </w:pPr>
      <w:r>
        <w:rPr>
          <w:sz w:val="20"/>
          <w:szCs w:val="20"/>
          <w:lang w:eastAsia="en-US"/>
        </w:rPr>
        <w:t>The following agreement was made in RAN1#120:</w:t>
      </w:r>
    </w:p>
    <w:tbl>
      <w:tblPr>
        <w:tblStyle w:val="TableGrid"/>
        <w:tblW w:w="0" w:type="auto"/>
        <w:tblLook w:val="04A0" w:firstRow="1" w:lastRow="0" w:firstColumn="1" w:lastColumn="0" w:noHBand="0" w:noVBand="1"/>
      </w:tblPr>
      <w:tblGrid>
        <w:gridCol w:w="9890"/>
      </w:tblGrid>
      <w:tr w:rsidR="00E0108B" w14:paraId="4F7B874F" w14:textId="77777777" w:rsidTr="007A7674">
        <w:tc>
          <w:tcPr>
            <w:tcW w:w="9890" w:type="dxa"/>
          </w:tcPr>
          <w:p w14:paraId="219CDFC7" w14:textId="77777777" w:rsidR="00E0108B" w:rsidRPr="002C5293" w:rsidRDefault="00E0108B" w:rsidP="00E0108B">
            <w:pPr>
              <w:rPr>
                <w:rFonts w:ascii="Times" w:eastAsia="Batang" w:hAnsi="Times"/>
                <w:b/>
                <w:bCs/>
                <w:sz w:val="20"/>
                <w:szCs w:val="20"/>
                <w:lang w:val="en-GB" w:eastAsia="x-none"/>
              </w:rPr>
            </w:pPr>
            <w:r w:rsidRPr="002C5293">
              <w:rPr>
                <w:rFonts w:ascii="Times" w:eastAsia="Batang" w:hAnsi="Times"/>
                <w:b/>
                <w:bCs/>
                <w:sz w:val="20"/>
                <w:szCs w:val="20"/>
                <w:highlight w:val="green"/>
                <w:lang w:val="en-GB" w:eastAsia="x-none"/>
              </w:rPr>
              <w:t>Agreement</w:t>
            </w:r>
          </w:p>
          <w:p w14:paraId="1A419E0D" w14:textId="77777777" w:rsidR="00E0108B" w:rsidRPr="002C5293" w:rsidRDefault="00E0108B" w:rsidP="00E0108B">
            <w:pPr>
              <w:rPr>
                <w:rFonts w:ascii="Times" w:eastAsia="Batang" w:hAnsi="Times"/>
                <w:sz w:val="20"/>
                <w:szCs w:val="20"/>
                <w:lang w:val="en-GB" w:eastAsia="x-none"/>
              </w:rPr>
            </w:pPr>
            <w:r w:rsidRPr="002C5293">
              <w:rPr>
                <w:rFonts w:ascii="Times" w:eastAsia="Batang" w:hAnsi="Times"/>
                <w:sz w:val="20"/>
                <w:szCs w:val="20"/>
                <w:lang w:val="en-GB" w:eastAsia="x-none"/>
              </w:rPr>
              <w:t xml:space="preserve">For adaption of PRACH in time-domain, for a connected mode UE, support a 1-bit field in DCI 1_0 with C-RNTI used to trigger PRACH (i.e. PDCCH order) to indicate whether the additional PRACH resource(s) is available for the triggered PRACH. </w:t>
            </w:r>
          </w:p>
          <w:p w14:paraId="62591A82" w14:textId="77777777" w:rsidR="00E0108B" w:rsidRPr="002C5293" w:rsidRDefault="00E0108B" w:rsidP="00E0108B">
            <w:pPr>
              <w:pStyle w:val="ListParagraph"/>
              <w:numPr>
                <w:ilvl w:val="0"/>
                <w:numId w:val="90"/>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FFS: UE behaviour (e.g. applicable resources for PRACH mask index) when it is indicated of additional PRACH resource(s)</w:t>
            </w:r>
          </w:p>
          <w:p w14:paraId="2A09A7EA" w14:textId="3DF731E3" w:rsidR="00E0108B" w:rsidRPr="002C5293" w:rsidRDefault="00E0108B" w:rsidP="002C5293">
            <w:pPr>
              <w:pStyle w:val="ListParagraph"/>
              <w:numPr>
                <w:ilvl w:val="0"/>
                <w:numId w:val="90"/>
              </w:numPr>
              <w:contextualSpacing w:val="0"/>
              <w:rPr>
                <w:sz w:val="20"/>
                <w:szCs w:val="20"/>
                <w:lang w:eastAsia="en-US"/>
              </w:rPr>
            </w:pPr>
            <w:r w:rsidRPr="002C5293">
              <w:rPr>
                <w:rFonts w:ascii="Times" w:eastAsia="Batang" w:hAnsi="Times"/>
                <w:sz w:val="20"/>
                <w:szCs w:val="20"/>
                <w:lang w:val="en-GB" w:eastAsia="x-none"/>
              </w:rPr>
              <w:t>FFS: Details on how to reuse existing bit for the 1-bit indication</w:t>
            </w:r>
          </w:p>
        </w:tc>
      </w:tr>
    </w:tbl>
    <w:p w14:paraId="3283A5FD" w14:textId="3648EDC7" w:rsidR="00EE0FBF" w:rsidRDefault="00360C72" w:rsidP="00EE0FBF">
      <w:pPr>
        <w:spacing w:before="120" w:after="120"/>
        <w:rPr>
          <w:sz w:val="20"/>
          <w:szCs w:val="20"/>
          <w:lang w:eastAsia="en-US"/>
        </w:rPr>
      </w:pPr>
      <w:r>
        <w:rPr>
          <w:sz w:val="20"/>
          <w:szCs w:val="20"/>
          <w:lang w:eastAsia="en-US"/>
        </w:rPr>
        <w:t>DCI 1_0 with C-RNTI used to trigger PRACH is identified by an FDRA field that is all ones. The preamble index field is either zero (for CBRA) or non-zero for (CFRA). For CFRA, the SSB index and the PRACH mask index fields indicate the</w:t>
      </w:r>
      <w:r w:rsidR="003C3262">
        <w:rPr>
          <w:sz w:val="20"/>
          <w:szCs w:val="20"/>
          <w:lang w:eastAsia="en-US"/>
        </w:rPr>
        <w:t xml:space="preserve"> corresponding value</w:t>
      </w:r>
      <w:r w:rsidR="00F76687">
        <w:rPr>
          <w:sz w:val="20"/>
          <w:szCs w:val="20"/>
          <w:lang w:eastAsia="en-US"/>
        </w:rPr>
        <w:t>s</w:t>
      </w:r>
      <w:r w:rsidR="003C3262">
        <w:rPr>
          <w:sz w:val="20"/>
          <w:szCs w:val="20"/>
          <w:lang w:eastAsia="en-US"/>
        </w:rPr>
        <w:t xml:space="preserve"> to be used for during the PRACH process. For CBRA, these fields are reserved.</w:t>
      </w:r>
      <w:r w:rsidR="00F76687">
        <w:rPr>
          <w:sz w:val="20"/>
          <w:szCs w:val="20"/>
          <w:lang w:eastAsia="en-US"/>
        </w:rPr>
        <w:t xml:space="preserve"> Therefore, for CFRA</w:t>
      </w:r>
      <w:r w:rsidR="001504FE">
        <w:rPr>
          <w:sz w:val="20"/>
          <w:szCs w:val="20"/>
          <w:lang w:eastAsia="en-US"/>
        </w:rPr>
        <w:t xml:space="preserve">, only reserved bits can be used to indicate PRACH adaptation while for CBRA, the available bits are the reserved bits which also include the </w:t>
      </w:r>
      <w:r w:rsidR="00EE0FBF">
        <w:rPr>
          <w:sz w:val="20"/>
          <w:szCs w:val="20"/>
          <w:lang w:eastAsia="en-US"/>
        </w:rPr>
        <w:t xml:space="preserve">4 bits of the PRACH mask </w:t>
      </w:r>
      <w:proofErr w:type="gramStart"/>
      <w:r w:rsidR="00EE0FBF">
        <w:rPr>
          <w:sz w:val="20"/>
          <w:szCs w:val="20"/>
          <w:lang w:eastAsia="en-US"/>
        </w:rPr>
        <w:t>index</w:t>
      </w:r>
      <w:proofErr w:type="gramEnd"/>
      <w:r w:rsidR="00EE0FBF">
        <w:rPr>
          <w:sz w:val="20"/>
          <w:szCs w:val="20"/>
          <w:lang w:eastAsia="en-US"/>
        </w:rPr>
        <w:t xml:space="preserve"> and the 6 bits used for the SSB index indication during CFRA.</w:t>
      </w:r>
    </w:p>
    <w:p w14:paraId="3810F6A1" w14:textId="77777777" w:rsidR="00EE0FBF" w:rsidRDefault="00EE0FBF" w:rsidP="00EE0FBF">
      <w:pPr>
        <w:spacing w:before="120" w:after="120"/>
        <w:rPr>
          <w:sz w:val="20"/>
          <w:szCs w:val="20"/>
          <w:lang w:eastAsia="en-US"/>
        </w:rPr>
      </w:pPr>
    </w:p>
    <w:p w14:paraId="6A084927" w14:textId="2BD7E0EB" w:rsidR="00EE0FBF" w:rsidRDefault="00EE0FBF" w:rsidP="00EE0FBF">
      <w:pPr>
        <w:spacing w:before="120" w:after="120"/>
        <w:rPr>
          <w:b/>
          <w:bCs/>
          <w:i/>
          <w:iCs/>
          <w:sz w:val="20"/>
          <w:szCs w:val="20"/>
          <w:lang w:eastAsia="en-US"/>
        </w:rPr>
      </w:pPr>
      <w:r>
        <w:rPr>
          <w:b/>
          <w:bCs/>
          <w:i/>
          <w:iCs/>
          <w:sz w:val="20"/>
          <w:szCs w:val="20"/>
          <w:lang w:eastAsia="en-US"/>
        </w:rPr>
        <w:t xml:space="preserve">Proposal </w:t>
      </w:r>
      <w:r w:rsidR="00A80421">
        <w:rPr>
          <w:b/>
          <w:bCs/>
          <w:i/>
          <w:iCs/>
          <w:sz w:val="20"/>
          <w:szCs w:val="20"/>
          <w:lang w:eastAsia="en-US"/>
        </w:rPr>
        <w:t>13</w:t>
      </w:r>
      <w:r>
        <w:rPr>
          <w:b/>
          <w:bCs/>
          <w:i/>
          <w:iCs/>
          <w:sz w:val="20"/>
          <w:szCs w:val="20"/>
          <w:lang w:eastAsia="en-US"/>
        </w:rPr>
        <w:t>: When using DCI1_0 with C-RNTI used to trigger PRACH to indicate the availability of additional PRACH resources, the availability indication is carried in the following fields based on whether the PDCCH order triggers CFRA or CBRA:</w:t>
      </w:r>
    </w:p>
    <w:p w14:paraId="256996B1" w14:textId="4E04A4E4" w:rsidR="00EE0FBF" w:rsidRDefault="00EE0FBF" w:rsidP="00EE0FBF">
      <w:pPr>
        <w:pStyle w:val="ListParagraph"/>
        <w:numPr>
          <w:ilvl w:val="0"/>
          <w:numId w:val="100"/>
        </w:numPr>
        <w:spacing w:before="120" w:after="120"/>
        <w:rPr>
          <w:b/>
          <w:i/>
          <w:sz w:val="20"/>
          <w:szCs w:val="20"/>
          <w:lang w:eastAsia="en-US"/>
        </w:rPr>
      </w:pPr>
      <w:r>
        <w:rPr>
          <w:b/>
          <w:i/>
          <w:sz w:val="20"/>
          <w:szCs w:val="20"/>
          <w:lang w:eastAsia="en-US"/>
        </w:rPr>
        <w:t>For CFRA: use reserved bits in the DCI.</w:t>
      </w:r>
    </w:p>
    <w:p w14:paraId="61691C19" w14:textId="39BCC049" w:rsidR="00CF69D3" w:rsidRPr="002C5293" w:rsidRDefault="00EE0FBF" w:rsidP="00CF69D3">
      <w:pPr>
        <w:pStyle w:val="ListParagraph"/>
        <w:numPr>
          <w:ilvl w:val="0"/>
          <w:numId w:val="100"/>
        </w:numPr>
        <w:spacing w:before="120" w:after="120"/>
        <w:rPr>
          <w:sz w:val="20"/>
          <w:szCs w:val="20"/>
          <w:lang w:eastAsia="en-US"/>
        </w:rPr>
      </w:pPr>
      <w:r>
        <w:rPr>
          <w:b/>
          <w:i/>
          <w:sz w:val="20"/>
          <w:szCs w:val="20"/>
          <w:lang w:eastAsia="en-US"/>
        </w:rPr>
        <w:t>For CBRA:</w:t>
      </w:r>
      <w:r w:rsidR="0031636E">
        <w:rPr>
          <w:b/>
          <w:i/>
          <w:sz w:val="20"/>
          <w:szCs w:val="20"/>
          <w:lang w:eastAsia="en-US"/>
        </w:rPr>
        <w:t xml:space="preserve"> reuse PRACH mask index </w:t>
      </w:r>
      <w:r w:rsidR="00E6352E">
        <w:rPr>
          <w:b/>
          <w:i/>
          <w:sz w:val="20"/>
          <w:szCs w:val="20"/>
          <w:lang w:eastAsia="en-US"/>
        </w:rPr>
        <w:t xml:space="preserve">field </w:t>
      </w:r>
      <w:r w:rsidR="0031636E">
        <w:rPr>
          <w:b/>
          <w:i/>
          <w:sz w:val="20"/>
          <w:szCs w:val="20"/>
          <w:lang w:eastAsia="en-US"/>
        </w:rPr>
        <w:t>or SSB index</w:t>
      </w:r>
      <w:r w:rsidR="00CF69D3">
        <w:rPr>
          <w:b/>
          <w:i/>
          <w:sz w:val="20"/>
          <w:szCs w:val="20"/>
          <w:lang w:eastAsia="en-US"/>
        </w:rPr>
        <w:t xml:space="preserve"> </w:t>
      </w:r>
      <w:r w:rsidR="00E6352E">
        <w:rPr>
          <w:b/>
          <w:i/>
          <w:sz w:val="20"/>
          <w:szCs w:val="20"/>
          <w:lang w:eastAsia="en-US"/>
        </w:rPr>
        <w:t xml:space="preserve">field </w:t>
      </w:r>
      <w:r w:rsidR="00FE37EB">
        <w:rPr>
          <w:b/>
          <w:i/>
          <w:sz w:val="20"/>
          <w:szCs w:val="20"/>
          <w:lang w:eastAsia="en-US"/>
        </w:rPr>
        <w:t xml:space="preserve">which are reserved </w:t>
      </w:r>
      <w:r w:rsidR="00D3613D">
        <w:rPr>
          <w:b/>
          <w:i/>
          <w:sz w:val="20"/>
          <w:szCs w:val="20"/>
          <w:lang w:eastAsia="en-US"/>
        </w:rPr>
        <w:t>under</w:t>
      </w:r>
      <w:r w:rsidR="00CF69D3">
        <w:rPr>
          <w:b/>
          <w:i/>
          <w:sz w:val="20"/>
          <w:szCs w:val="20"/>
          <w:lang w:eastAsia="en-US"/>
        </w:rPr>
        <w:t xml:space="preserve"> </w:t>
      </w:r>
      <w:r w:rsidR="00D3613D">
        <w:rPr>
          <w:b/>
          <w:i/>
          <w:sz w:val="20"/>
          <w:szCs w:val="20"/>
          <w:lang w:eastAsia="en-US"/>
        </w:rPr>
        <w:t>CBRA</w:t>
      </w:r>
      <w:r w:rsidR="00CF69D3">
        <w:rPr>
          <w:b/>
          <w:i/>
          <w:sz w:val="20"/>
          <w:szCs w:val="20"/>
          <w:lang w:eastAsia="en-US"/>
        </w:rPr>
        <w:t>.</w:t>
      </w:r>
    </w:p>
    <w:p w14:paraId="65B9EE0F" w14:textId="77777777" w:rsidR="00CF69D3" w:rsidRDefault="00CF69D3" w:rsidP="00A80421">
      <w:pPr>
        <w:spacing w:before="120" w:after="120"/>
        <w:rPr>
          <w:sz w:val="20"/>
          <w:szCs w:val="20"/>
          <w:lang w:eastAsia="en-US"/>
        </w:rPr>
      </w:pPr>
    </w:p>
    <w:p w14:paraId="2A04C3F6" w14:textId="0155A4FE" w:rsidR="00A80421" w:rsidRPr="002C5293" w:rsidRDefault="0023638A" w:rsidP="002C5293">
      <w:pPr>
        <w:spacing w:before="120" w:after="120"/>
        <w:rPr>
          <w:sz w:val="20"/>
          <w:szCs w:val="20"/>
          <w:lang w:eastAsia="en-US"/>
        </w:rPr>
      </w:pPr>
      <w:r>
        <w:rPr>
          <w:sz w:val="20"/>
          <w:szCs w:val="20"/>
          <w:lang w:eastAsia="en-US"/>
        </w:rPr>
        <w:lastRenderedPageBreak/>
        <w:t>For the PRACH mask index indicated in DCI1_0 for CFRA</w:t>
      </w:r>
      <w:r w:rsidR="00E92041">
        <w:rPr>
          <w:sz w:val="20"/>
          <w:szCs w:val="20"/>
          <w:lang w:eastAsia="en-US"/>
        </w:rPr>
        <w:t>, given the limited number of reserved bits in DCI1_0, same index is reasonable. To provide flexibility, a new RRC parameter can be introduced to control whether the indicated index is applicable for legacy ROs only or additional ROs only or for both.</w:t>
      </w:r>
    </w:p>
    <w:p w14:paraId="58EE21B5" w14:textId="7F423A8E" w:rsidR="005875EB" w:rsidRDefault="005875EB" w:rsidP="005875EB">
      <w:pPr>
        <w:spacing w:before="120" w:after="120"/>
        <w:rPr>
          <w:b/>
          <w:bCs/>
          <w:i/>
          <w:iCs/>
          <w:sz w:val="20"/>
          <w:szCs w:val="20"/>
          <w:lang w:eastAsia="en-US"/>
        </w:rPr>
      </w:pPr>
      <w:r>
        <w:rPr>
          <w:b/>
          <w:bCs/>
          <w:i/>
          <w:iCs/>
          <w:sz w:val="20"/>
          <w:szCs w:val="20"/>
          <w:lang w:eastAsia="en-US"/>
        </w:rPr>
        <w:t>Proposal 14: Do not support indication of a separate PRACH mask index in DCI</w:t>
      </w:r>
      <w:r w:rsidR="001065EB">
        <w:rPr>
          <w:b/>
          <w:bCs/>
          <w:i/>
          <w:iCs/>
          <w:sz w:val="20"/>
          <w:szCs w:val="20"/>
          <w:lang w:eastAsia="en-US"/>
        </w:rPr>
        <w:t xml:space="preserve"> </w:t>
      </w:r>
      <w:r>
        <w:rPr>
          <w:b/>
          <w:bCs/>
          <w:i/>
          <w:iCs/>
          <w:sz w:val="20"/>
          <w:szCs w:val="20"/>
          <w:lang w:eastAsia="en-US"/>
        </w:rPr>
        <w:t xml:space="preserve">1_0 triggering CFRA </w:t>
      </w:r>
      <w:r w:rsidR="000B0A92">
        <w:rPr>
          <w:b/>
          <w:bCs/>
          <w:i/>
          <w:iCs/>
          <w:sz w:val="20"/>
          <w:szCs w:val="20"/>
          <w:lang w:eastAsia="en-US"/>
        </w:rPr>
        <w:t>for the additional PRACH resources.</w:t>
      </w:r>
    </w:p>
    <w:p w14:paraId="0F914ECC" w14:textId="77777777" w:rsidR="000B0A92" w:rsidRDefault="000B0A92" w:rsidP="00E77C99">
      <w:pPr>
        <w:rPr>
          <w:sz w:val="20"/>
          <w:szCs w:val="20"/>
          <w:lang w:eastAsia="en-US"/>
        </w:rPr>
      </w:pPr>
    </w:p>
    <w:p w14:paraId="3384270B" w14:textId="614DF72D" w:rsidR="000B0A92" w:rsidRDefault="000B0A92" w:rsidP="00E77C99">
      <w:pPr>
        <w:rPr>
          <w:sz w:val="20"/>
          <w:szCs w:val="20"/>
          <w:lang w:eastAsia="en-US"/>
        </w:rPr>
      </w:pPr>
      <w:r>
        <w:rPr>
          <w:sz w:val="20"/>
          <w:szCs w:val="20"/>
          <w:lang w:eastAsia="en-US"/>
        </w:rPr>
        <w:t>In case the UE is not configured with dedicated configurations or additional PRACH resources associated only to the dedicated configuration, the network may still send a</w:t>
      </w:r>
      <w:r w:rsidR="000F743D">
        <w:rPr>
          <w:sz w:val="20"/>
          <w:szCs w:val="20"/>
          <w:lang w:eastAsia="en-US"/>
        </w:rPr>
        <w:t xml:space="preserve"> PDCCH order for which the UE would use the common configuration. If additional PRACH resources are configured relative to the common configuration is not indicated as available by the paging DCI, then </w:t>
      </w:r>
      <w:r w:rsidR="00E92D2C">
        <w:rPr>
          <w:sz w:val="20"/>
          <w:szCs w:val="20"/>
          <w:lang w:eastAsia="en-US"/>
        </w:rPr>
        <w:t>the PDCCH order availability indication may also indicate the availability indication of the additional PRACH resources with respect to the common configuration.</w:t>
      </w:r>
    </w:p>
    <w:p w14:paraId="1C19C5AD" w14:textId="77777777" w:rsidR="00E92D2C" w:rsidRDefault="00E92D2C" w:rsidP="00E77C99">
      <w:pPr>
        <w:rPr>
          <w:sz w:val="20"/>
          <w:szCs w:val="20"/>
          <w:lang w:eastAsia="en-US"/>
        </w:rPr>
      </w:pPr>
    </w:p>
    <w:p w14:paraId="06133C81" w14:textId="4FAC64D6" w:rsidR="00E92D2C" w:rsidRDefault="00E92D2C" w:rsidP="00E92D2C">
      <w:pPr>
        <w:spacing w:before="120" w:after="120"/>
        <w:rPr>
          <w:b/>
          <w:bCs/>
          <w:i/>
          <w:iCs/>
          <w:sz w:val="20"/>
          <w:szCs w:val="20"/>
          <w:lang w:eastAsia="en-US"/>
        </w:rPr>
      </w:pPr>
      <w:r>
        <w:rPr>
          <w:b/>
          <w:bCs/>
          <w:i/>
          <w:iCs/>
          <w:sz w:val="20"/>
          <w:szCs w:val="20"/>
          <w:lang w:eastAsia="en-US"/>
        </w:rPr>
        <w:t>Proposal 15: The availability indication bit in the PDCCH order may indicate the availability of additional PRACH resources defined with respect to the common configuration if the UE is not configured with dedicated configuration or additional PRACH resources with respect to the dedicated configuration.</w:t>
      </w:r>
    </w:p>
    <w:p w14:paraId="640BC858" w14:textId="77777777" w:rsidR="00E77C99" w:rsidRPr="00B66EEB" w:rsidRDefault="00E77C99" w:rsidP="00E77C99"/>
    <w:p w14:paraId="10DB75CB" w14:textId="3BFD06B0" w:rsidR="00D1317A" w:rsidRPr="002C5293" w:rsidRDefault="00D1317A" w:rsidP="00D1317A">
      <w:pPr>
        <w:pStyle w:val="Heading3"/>
        <w:ind w:left="0" w:firstLine="0"/>
      </w:pPr>
      <w:r w:rsidRPr="002C5293">
        <w:t>PRACH adaptation based on DCI format 2-7</w:t>
      </w:r>
    </w:p>
    <w:p w14:paraId="2FF5752D" w14:textId="698FE3D2" w:rsidR="001B7E78" w:rsidRDefault="001B7E78" w:rsidP="001B7E78">
      <w:pPr>
        <w:spacing w:before="120" w:after="120"/>
        <w:rPr>
          <w:sz w:val="20"/>
          <w:szCs w:val="20"/>
          <w:lang w:eastAsia="en-US"/>
        </w:rPr>
      </w:pPr>
      <w:r>
        <w:rPr>
          <w:sz w:val="20"/>
          <w:szCs w:val="20"/>
          <w:lang w:eastAsia="en-US"/>
        </w:rPr>
        <w:t>For a UE that does not support DCI format 2_7, it is required to monitor paging DCI. On the other hand, for a UE supporting DCI format 2_7, it may skip monitoring paging DCI. Therefore, it is reasonable to use both paging DCI and</w:t>
      </w:r>
      <w:r w:rsidRPr="00216B84">
        <w:rPr>
          <w:sz w:val="20"/>
          <w:szCs w:val="20"/>
          <w:lang w:eastAsia="en-US"/>
        </w:rPr>
        <w:t xml:space="preserve"> DCI format 2_7</w:t>
      </w:r>
      <w:r>
        <w:rPr>
          <w:sz w:val="20"/>
          <w:szCs w:val="20"/>
          <w:lang w:eastAsia="en-US"/>
        </w:rPr>
        <w:t xml:space="preserve"> for the adaptation otherwise the UE supporting DCI format 2_7 would have to monitor both PEI and paging DCI to monitor the adaptation indication. Second, it is our view that PDCCH order DCI can also be used to indicate the adaptation of additional PRACH resources for the Rel-19 UEs in RRC connected mode. Such indication can be useful to dedicate activation of additional PRACH resources for a specific UE excluding the idle/inactive mode UEs. </w:t>
      </w:r>
    </w:p>
    <w:p w14:paraId="532F7A82" w14:textId="37648B43" w:rsidR="001B7E78" w:rsidRDefault="001B7E78" w:rsidP="001B7E78">
      <w:pPr>
        <w:spacing w:before="120" w:after="120"/>
        <w:rPr>
          <w:sz w:val="20"/>
          <w:szCs w:val="20"/>
          <w:lang w:eastAsia="en-US"/>
        </w:rPr>
      </w:pPr>
      <w:r>
        <w:rPr>
          <w:b/>
          <w:bCs/>
          <w:i/>
          <w:iCs/>
          <w:sz w:val="20"/>
          <w:szCs w:val="20"/>
          <w:lang w:eastAsia="en-US"/>
        </w:rPr>
        <w:t>Proposal 1</w:t>
      </w:r>
      <w:r w:rsidR="00A535DC">
        <w:rPr>
          <w:b/>
          <w:bCs/>
          <w:i/>
          <w:iCs/>
          <w:sz w:val="20"/>
          <w:szCs w:val="20"/>
          <w:lang w:eastAsia="en-US"/>
        </w:rPr>
        <w:t>6</w:t>
      </w:r>
      <w:r>
        <w:rPr>
          <w:b/>
          <w:bCs/>
          <w:i/>
          <w:iCs/>
          <w:sz w:val="20"/>
          <w:szCs w:val="20"/>
          <w:lang w:eastAsia="en-US"/>
        </w:rPr>
        <w:t>: In addition to paging DCI, consider supporting adaptation based on DCI format 2_7 for UE supporting PEI.</w:t>
      </w:r>
    </w:p>
    <w:p w14:paraId="507AF6D9" w14:textId="3FD7C1E7" w:rsidR="00820CB4" w:rsidRPr="000E7CED" w:rsidRDefault="008C188E" w:rsidP="00820CB4">
      <w:pPr>
        <w:pStyle w:val="Heading2"/>
      </w:pPr>
      <w:r>
        <w:t>Considerations on the impact to legacy UE</w:t>
      </w:r>
    </w:p>
    <w:p w14:paraId="60815ADA" w14:textId="51440D83" w:rsidR="00533D63" w:rsidRDefault="00533D63" w:rsidP="00BE55BB">
      <w:pPr>
        <w:spacing w:before="120" w:after="120"/>
        <w:rPr>
          <w:sz w:val="20"/>
          <w:szCs w:val="20"/>
          <w:lang w:eastAsia="en-US"/>
        </w:rPr>
      </w:pPr>
      <w:r>
        <w:rPr>
          <w:sz w:val="20"/>
          <w:szCs w:val="20"/>
          <w:lang w:eastAsia="en-US"/>
        </w:rPr>
        <w:t xml:space="preserve">One of the main objectives of this work item is to minimize the impact on legacy UE. While Rel-19 UE can be indicated with available additional PRACH resources, legacy UEs can only use the legacy PRACH resources. </w:t>
      </w:r>
    </w:p>
    <w:p w14:paraId="0918FBC8" w14:textId="1C0E33BF" w:rsidR="00533D63" w:rsidRDefault="00616A1B" w:rsidP="00BE55BB">
      <w:pPr>
        <w:spacing w:before="120" w:after="120"/>
        <w:rPr>
          <w:sz w:val="20"/>
          <w:szCs w:val="20"/>
          <w:lang w:eastAsia="en-US"/>
        </w:rPr>
      </w:pPr>
      <w:r>
        <w:rPr>
          <w:sz w:val="20"/>
          <w:szCs w:val="20"/>
          <w:lang w:eastAsia="en-US"/>
        </w:rPr>
        <w:t xml:space="preserve">As the number of UEs transmitting in the same RO increases, the interference among UEs increases even if they use different preambles and the probability of collision also increases. </w:t>
      </w:r>
      <w:proofErr w:type="gramStart"/>
      <w:r>
        <w:rPr>
          <w:sz w:val="20"/>
          <w:szCs w:val="20"/>
          <w:lang w:eastAsia="en-US"/>
        </w:rPr>
        <w:t>In order to</w:t>
      </w:r>
      <w:proofErr w:type="gramEnd"/>
      <w:r>
        <w:rPr>
          <w:sz w:val="20"/>
          <w:szCs w:val="20"/>
          <w:lang w:eastAsia="en-US"/>
        </w:rPr>
        <w:t xml:space="preserve"> minimize the impact to the legacy UE, when additional PRACH resources are available for transmission, the Rel-19 UE should prioritize the transmission over the additional PRACH resources. </w:t>
      </w:r>
    </w:p>
    <w:p w14:paraId="2B36D953" w14:textId="71F64B98" w:rsidR="00533D63" w:rsidRDefault="00E82D42" w:rsidP="00FC3A55">
      <w:pPr>
        <w:spacing w:before="120" w:after="120"/>
        <w:rPr>
          <w:sz w:val="20"/>
          <w:szCs w:val="20"/>
          <w:lang w:eastAsia="en-US"/>
        </w:rPr>
      </w:pPr>
      <w:r>
        <w:rPr>
          <w:b/>
          <w:bCs/>
          <w:i/>
          <w:iCs/>
          <w:sz w:val="20"/>
          <w:szCs w:val="20"/>
          <w:lang w:eastAsia="en-US"/>
        </w:rPr>
        <w:t xml:space="preserve">Proposal </w:t>
      </w:r>
      <w:r w:rsidR="00A535DC">
        <w:rPr>
          <w:b/>
          <w:bCs/>
          <w:i/>
          <w:iCs/>
          <w:sz w:val="20"/>
          <w:szCs w:val="20"/>
          <w:lang w:eastAsia="en-US"/>
        </w:rPr>
        <w:t>17</w:t>
      </w:r>
      <w:r>
        <w:rPr>
          <w:b/>
          <w:bCs/>
          <w:i/>
          <w:iCs/>
          <w:sz w:val="20"/>
          <w:szCs w:val="20"/>
          <w:lang w:eastAsia="en-US"/>
        </w:rPr>
        <w:t>: Rel-19 UE should prioritize the transmission over the additional PRACH resources when they are indicated as available for transmission.</w:t>
      </w:r>
    </w:p>
    <w:p w14:paraId="018B0A1F" w14:textId="29429B0C" w:rsidR="004C391B" w:rsidRDefault="004C391B" w:rsidP="00BE55BB">
      <w:pPr>
        <w:spacing w:before="120" w:after="120"/>
        <w:rPr>
          <w:sz w:val="20"/>
          <w:szCs w:val="20"/>
          <w:lang w:eastAsia="en-US"/>
        </w:rPr>
      </w:pPr>
      <w:r>
        <w:rPr>
          <w:sz w:val="20"/>
          <w:szCs w:val="20"/>
          <w:lang w:eastAsia="en-US"/>
        </w:rPr>
        <w:t xml:space="preserve">Moreover, if the Rel-19 UE uses the legacy PRACH resources, it may reduce its interference by transmitting with a different Tx power. </w:t>
      </w:r>
    </w:p>
    <w:p w14:paraId="3D9845F2" w14:textId="0BB3CB91" w:rsidR="00FC3A55" w:rsidRDefault="00E82D42" w:rsidP="00BE55BB">
      <w:pPr>
        <w:spacing w:before="120" w:after="120"/>
        <w:rPr>
          <w:b/>
          <w:bCs/>
          <w:i/>
          <w:iCs/>
          <w:sz w:val="20"/>
          <w:szCs w:val="20"/>
          <w:lang w:eastAsia="en-US"/>
        </w:rPr>
      </w:pPr>
      <w:r>
        <w:rPr>
          <w:b/>
          <w:bCs/>
          <w:i/>
          <w:iCs/>
          <w:sz w:val="20"/>
          <w:szCs w:val="20"/>
          <w:lang w:eastAsia="en-US"/>
        </w:rPr>
        <w:t xml:space="preserve">Proposal </w:t>
      </w:r>
      <w:r w:rsidR="00A535DC">
        <w:rPr>
          <w:b/>
          <w:bCs/>
          <w:i/>
          <w:iCs/>
          <w:sz w:val="20"/>
          <w:szCs w:val="20"/>
          <w:lang w:eastAsia="en-US"/>
        </w:rPr>
        <w:t>18</w:t>
      </w:r>
      <w:r>
        <w:rPr>
          <w:b/>
          <w:bCs/>
          <w:i/>
          <w:iCs/>
          <w:sz w:val="20"/>
          <w:szCs w:val="20"/>
          <w:lang w:eastAsia="en-US"/>
        </w:rPr>
        <w:t xml:space="preserve">: Discuss Rel-19 UE </w:t>
      </w:r>
      <w:r w:rsidR="0026466B">
        <w:rPr>
          <w:b/>
          <w:bCs/>
          <w:i/>
          <w:iCs/>
          <w:sz w:val="20"/>
          <w:szCs w:val="20"/>
          <w:lang w:eastAsia="en-US"/>
        </w:rPr>
        <w:t>PRACH power control when additional PRACH resources are available for transmission</w:t>
      </w:r>
      <w:r>
        <w:rPr>
          <w:b/>
          <w:bCs/>
          <w:i/>
          <w:iCs/>
          <w:sz w:val="20"/>
          <w:szCs w:val="20"/>
          <w:lang w:eastAsia="en-US"/>
        </w:rPr>
        <w:t>.</w:t>
      </w:r>
    </w:p>
    <w:p w14:paraId="24588D47" w14:textId="77777777" w:rsidR="00E56E0C" w:rsidRDefault="00E56E0C" w:rsidP="00BE55BB">
      <w:pPr>
        <w:spacing w:before="120" w:after="120"/>
        <w:rPr>
          <w:b/>
          <w:bCs/>
          <w:i/>
          <w:iCs/>
          <w:sz w:val="20"/>
          <w:szCs w:val="20"/>
          <w:lang w:eastAsia="en-US"/>
        </w:rPr>
      </w:pPr>
    </w:p>
    <w:p w14:paraId="48A6DCE7" w14:textId="512D6A4D" w:rsidR="00E56E0C" w:rsidRPr="00E40467" w:rsidRDefault="00E56E0C" w:rsidP="002C5293">
      <w:pPr>
        <w:pStyle w:val="Heading2"/>
      </w:pPr>
      <w:r w:rsidRPr="00E40467">
        <w:t>RA-RNTI</w:t>
      </w:r>
    </w:p>
    <w:p w14:paraId="6D4AA739" w14:textId="2004627D" w:rsidR="00655BB6" w:rsidRPr="006E3C69" w:rsidRDefault="00E8230B" w:rsidP="00655BB6">
      <w:pPr>
        <w:spacing w:before="120" w:after="120"/>
        <w:rPr>
          <w:sz w:val="20"/>
          <w:szCs w:val="20"/>
          <w:lang w:eastAsia="en-US"/>
        </w:rPr>
      </w:pPr>
      <w:r w:rsidRPr="002C5293">
        <w:rPr>
          <w:sz w:val="20"/>
          <w:szCs w:val="20"/>
          <w:lang w:eastAsia="en-US"/>
        </w:rPr>
        <w:t xml:space="preserve">When legacy ROs and additional ROs overlap in time, </w:t>
      </w:r>
      <w:r w:rsidR="00552C88">
        <w:rPr>
          <w:sz w:val="20"/>
          <w:szCs w:val="20"/>
          <w:lang w:eastAsia="en-US"/>
        </w:rPr>
        <w:t xml:space="preserve">the frequency index of each </w:t>
      </w:r>
      <w:r w:rsidR="00167B11">
        <w:rPr>
          <w:sz w:val="20"/>
          <w:szCs w:val="20"/>
          <w:lang w:eastAsia="en-US"/>
        </w:rPr>
        <w:t>of the legacy and additional ROs</w:t>
      </w:r>
      <w:r w:rsidR="00FD2BE0">
        <w:rPr>
          <w:sz w:val="20"/>
          <w:szCs w:val="20"/>
          <w:lang w:eastAsia="en-US"/>
        </w:rPr>
        <w:t xml:space="preserve"> as used in the RA-RNTI calculation starts from 0 </w:t>
      </w:r>
      <w:r w:rsidR="00167B11">
        <w:rPr>
          <w:sz w:val="20"/>
          <w:szCs w:val="20"/>
          <w:lang w:eastAsia="en-US"/>
        </w:rPr>
        <w:t>in an increasing order in the frequency domain.</w:t>
      </w:r>
      <w:r w:rsidR="002C5293">
        <w:rPr>
          <w:sz w:val="20"/>
          <w:szCs w:val="20"/>
          <w:lang w:eastAsia="en-US"/>
        </w:rPr>
        <w:t xml:space="preserve"> These</w:t>
      </w:r>
      <w:r w:rsidR="006149A2" w:rsidRPr="002C5293">
        <w:rPr>
          <w:sz w:val="20"/>
          <w:szCs w:val="20"/>
          <w:lang w:eastAsia="en-US"/>
        </w:rPr>
        <w:t xml:space="preserve"> ROs share the same RA-RNTI since they share the same frequency </w:t>
      </w:r>
      <w:proofErr w:type="gramStart"/>
      <w:r w:rsidR="006149A2" w:rsidRPr="002C5293">
        <w:rPr>
          <w:sz w:val="20"/>
          <w:szCs w:val="20"/>
          <w:lang w:eastAsia="en-US"/>
        </w:rPr>
        <w:t xml:space="preserve">index </w:t>
      </w:r>
      <w:r w:rsidR="003B1EE4">
        <w:rPr>
          <w:sz w:val="20"/>
          <w:szCs w:val="20"/>
          <w:lang w:eastAsia="en-US"/>
        </w:rPr>
        <w:t>.</w:t>
      </w:r>
      <w:proofErr w:type="gramEnd"/>
      <w:r w:rsidR="003B1EE4">
        <w:rPr>
          <w:sz w:val="20"/>
          <w:szCs w:val="20"/>
          <w:lang w:eastAsia="en-US"/>
        </w:rPr>
        <w:t xml:space="preserve"> </w:t>
      </w:r>
      <w:r w:rsidR="003B1EE4" w:rsidRPr="002C5293">
        <w:rPr>
          <w:sz w:val="20"/>
          <w:szCs w:val="20"/>
          <w:lang w:eastAsia="en-US"/>
        </w:rPr>
        <w:t>Therefore, when the UE transmits over, for example the legacy RO, it cannot distinguish whether the network response is in response for its transmission or another transmission over the additional RO.</w:t>
      </w:r>
      <w:r w:rsidR="003B1EE4">
        <w:rPr>
          <w:sz w:val="20"/>
          <w:szCs w:val="20"/>
          <w:lang w:eastAsia="en-US"/>
        </w:rPr>
        <w:t xml:space="preserve"> This ambiguity can be resolved by either adding a flag to the RA-RNTI equation or by assigning different frequency index for the additional ROs, for example the frequency domain index assignment of the additional ROs ranges from N1 to N1+N2-1 where N1 is the number of </w:t>
      </w:r>
      <w:proofErr w:type="spellStart"/>
      <w:r w:rsidR="003B1EE4">
        <w:rPr>
          <w:sz w:val="20"/>
          <w:szCs w:val="20"/>
          <w:lang w:eastAsia="en-US"/>
        </w:rPr>
        <w:t>FDMed</w:t>
      </w:r>
      <w:proofErr w:type="spellEnd"/>
      <w:r w:rsidR="003B1EE4">
        <w:rPr>
          <w:sz w:val="20"/>
          <w:szCs w:val="20"/>
          <w:lang w:eastAsia="en-US"/>
        </w:rPr>
        <w:t xml:space="preserve"> legacy ROs and N2 is the number of </w:t>
      </w:r>
      <w:proofErr w:type="spellStart"/>
      <w:r w:rsidR="003B1EE4">
        <w:rPr>
          <w:sz w:val="20"/>
          <w:szCs w:val="20"/>
          <w:lang w:eastAsia="en-US"/>
        </w:rPr>
        <w:t>FDMed</w:t>
      </w:r>
      <w:proofErr w:type="spellEnd"/>
      <w:r w:rsidR="003B1EE4">
        <w:rPr>
          <w:sz w:val="20"/>
          <w:szCs w:val="20"/>
          <w:lang w:eastAsia="en-US"/>
        </w:rPr>
        <w:t xml:space="preserve"> additional ROs in the same time instance.</w:t>
      </w:r>
      <w:r w:rsidR="00655BB6">
        <w:rPr>
          <w:sz w:val="20"/>
          <w:szCs w:val="20"/>
          <w:lang w:eastAsia="en-US"/>
        </w:rPr>
        <w:t xml:space="preserve"> </w:t>
      </w:r>
      <w:r w:rsidR="00655BB6" w:rsidRPr="006E3C69">
        <w:rPr>
          <w:sz w:val="20"/>
          <w:szCs w:val="20"/>
          <w:lang w:eastAsia="en-US"/>
        </w:rPr>
        <w:t>To avoid RA-RNTI ambiguity when valid legacy and additional ROs overlap in time domain, consider one of the followi</w:t>
      </w:r>
      <w:r w:rsidR="00655BB6" w:rsidRPr="006E3C69">
        <w:rPr>
          <w:sz w:val="20"/>
          <w:szCs w:val="20"/>
          <w:lang w:eastAsia="en-US"/>
        </w:rPr>
        <w:t>ng options:</w:t>
      </w:r>
    </w:p>
    <w:p w14:paraId="31132FF1" w14:textId="66BFA917" w:rsidR="00655BB6" w:rsidRPr="006E3C69" w:rsidRDefault="00655BB6" w:rsidP="00655BB6">
      <w:pPr>
        <w:pStyle w:val="ListParagraph"/>
        <w:numPr>
          <w:ilvl w:val="0"/>
          <w:numId w:val="101"/>
        </w:numPr>
        <w:spacing w:before="120" w:after="120"/>
        <w:jc w:val="both"/>
        <w:rPr>
          <w:sz w:val="20"/>
          <w:szCs w:val="20"/>
          <w:lang w:eastAsia="en-US"/>
        </w:rPr>
      </w:pPr>
      <w:r w:rsidRPr="006E3C69">
        <w:rPr>
          <w:sz w:val="20"/>
          <w:szCs w:val="20"/>
          <w:lang w:eastAsia="en-US"/>
        </w:rPr>
        <w:t xml:space="preserve">Option 1: </w:t>
      </w:r>
      <w:r w:rsidR="003863B7">
        <w:rPr>
          <w:sz w:val="20"/>
          <w:szCs w:val="20"/>
          <w:lang w:eastAsia="en-US"/>
        </w:rPr>
        <w:t xml:space="preserve">Enhance </w:t>
      </w:r>
      <w:r w:rsidRPr="006E3C69">
        <w:rPr>
          <w:sz w:val="20"/>
          <w:szCs w:val="20"/>
          <w:lang w:eastAsia="en-US"/>
        </w:rPr>
        <w:t>RA-RNTI</w:t>
      </w:r>
      <w:r w:rsidR="003863B7">
        <w:rPr>
          <w:sz w:val="20"/>
          <w:szCs w:val="20"/>
          <w:lang w:eastAsia="en-US"/>
        </w:rPr>
        <w:t xml:space="preserve"> computation formula</w:t>
      </w:r>
      <w:r w:rsidRPr="006E3C69">
        <w:rPr>
          <w:sz w:val="20"/>
          <w:szCs w:val="20"/>
          <w:lang w:eastAsia="en-US"/>
        </w:rPr>
        <w:t xml:space="preserve"> for the additional ROs.</w:t>
      </w:r>
    </w:p>
    <w:p w14:paraId="4823012C" w14:textId="663B4E26" w:rsidR="00655BB6" w:rsidRPr="006E3C69" w:rsidRDefault="00655BB6" w:rsidP="00655BB6">
      <w:pPr>
        <w:pStyle w:val="ListParagraph"/>
        <w:numPr>
          <w:ilvl w:val="0"/>
          <w:numId w:val="101"/>
        </w:numPr>
        <w:spacing w:before="120" w:after="120"/>
        <w:jc w:val="both"/>
        <w:rPr>
          <w:sz w:val="20"/>
          <w:szCs w:val="20"/>
          <w:lang w:eastAsia="en-US"/>
        </w:rPr>
      </w:pPr>
      <w:r w:rsidRPr="006E3C69">
        <w:rPr>
          <w:sz w:val="20"/>
          <w:szCs w:val="20"/>
          <w:lang w:eastAsia="en-US"/>
        </w:rPr>
        <w:lastRenderedPageBreak/>
        <w:t xml:space="preserve">Option 2: </w:t>
      </w:r>
      <w:r w:rsidR="000A3843">
        <w:rPr>
          <w:sz w:val="20"/>
          <w:szCs w:val="20"/>
          <w:lang w:eastAsia="en-US"/>
        </w:rPr>
        <w:t xml:space="preserve">No change to RA-RNTI computation formula. </w:t>
      </w:r>
      <w:r w:rsidR="00D27713">
        <w:rPr>
          <w:sz w:val="20"/>
          <w:szCs w:val="20"/>
          <w:lang w:eastAsia="en-US"/>
        </w:rPr>
        <w:t xml:space="preserve">Interpret the </w:t>
      </w:r>
      <w:r w:rsidRPr="006E3C69">
        <w:rPr>
          <w:sz w:val="20"/>
          <w:szCs w:val="20"/>
          <w:lang w:eastAsia="en-US"/>
        </w:rPr>
        <w:t xml:space="preserve">frequency domain index </w:t>
      </w:r>
      <w:r w:rsidR="004C291D">
        <w:rPr>
          <w:sz w:val="20"/>
          <w:szCs w:val="20"/>
          <w:lang w:eastAsia="en-US"/>
        </w:rPr>
        <w:t xml:space="preserve">for ROs </w:t>
      </w:r>
      <w:r w:rsidR="00941703">
        <w:rPr>
          <w:sz w:val="20"/>
          <w:szCs w:val="20"/>
          <w:lang w:eastAsia="en-US"/>
        </w:rPr>
        <w:t xml:space="preserve">including </w:t>
      </w:r>
      <w:r w:rsidR="00AA4361">
        <w:rPr>
          <w:sz w:val="20"/>
          <w:szCs w:val="20"/>
          <w:lang w:eastAsia="en-US"/>
        </w:rPr>
        <w:t xml:space="preserve">both </w:t>
      </w:r>
      <w:r w:rsidR="00AB7879">
        <w:rPr>
          <w:sz w:val="20"/>
          <w:szCs w:val="20"/>
          <w:lang w:eastAsia="en-US"/>
        </w:rPr>
        <w:t>legacy ROs</w:t>
      </w:r>
      <w:r w:rsidRPr="006E3C69">
        <w:rPr>
          <w:sz w:val="20"/>
          <w:szCs w:val="20"/>
          <w:lang w:eastAsia="en-US"/>
        </w:rPr>
        <w:t xml:space="preserve"> </w:t>
      </w:r>
      <w:r w:rsidR="00AB7879">
        <w:rPr>
          <w:sz w:val="20"/>
          <w:szCs w:val="20"/>
          <w:lang w:eastAsia="en-US"/>
        </w:rPr>
        <w:t xml:space="preserve">and </w:t>
      </w:r>
      <w:r w:rsidRPr="006E3C69">
        <w:rPr>
          <w:sz w:val="20"/>
          <w:szCs w:val="20"/>
          <w:lang w:eastAsia="en-US"/>
        </w:rPr>
        <w:t>additional ROs</w:t>
      </w:r>
      <w:r w:rsidR="00B45F3A">
        <w:rPr>
          <w:sz w:val="20"/>
          <w:szCs w:val="20"/>
          <w:lang w:eastAsia="en-US"/>
        </w:rPr>
        <w:t xml:space="preserve"> when they are overlapped in time</w:t>
      </w:r>
      <w:r w:rsidRPr="006E3C69">
        <w:rPr>
          <w:sz w:val="20"/>
          <w:szCs w:val="20"/>
          <w:lang w:eastAsia="en-US"/>
        </w:rPr>
        <w:t>.</w:t>
      </w:r>
    </w:p>
    <w:p w14:paraId="083E1305" w14:textId="6A194C8A" w:rsidR="0048780A" w:rsidRDefault="0048780A" w:rsidP="0048780A">
      <w:pPr>
        <w:spacing w:before="120" w:after="120"/>
        <w:rPr>
          <w:b/>
          <w:bCs/>
          <w:i/>
          <w:iCs/>
          <w:sz w:val="20"/>
          <w:szCs w:val="20"/>
          <w:lang w:eastAsia="en-US"/>
        </w:rPr>
      </w:pPr>
      <w:r>
        <w:rPr>
          <w:b/>
          <w:bCs/>
          <w:i/>
          <w:iCs/>
          <w:sz w:val="20"/>
          <w:szCs w:val="20"/>
          <w:lang w:eastAsia="en-US"/>
        </w:rPr>
        <w:t>Proposal 1</w:t>
      </w:r>
      <w:r w:rsidR="00A535DC">
        <w:rPr>
          <w:b/>
          <w:bCs/>
          <w:i/>
          <w:iCs/>
          <w:sz w:val="20"/>
          <w:szCs w:val="20"/>
          <w:lang w:eastAsia="en-US"/>
        </w:rPr>
        <w:t>9</w:t>
      </w:r>
      <w:r>
        <w:rPr>
          <w:b/>
          <w:bCs/>
          <w:i/>
          <w:iCs/>
          <w:sz w:val="20"/>
          <w:szCs w:val="20"/>
          <w:lang w:eastAsia="en-US"/>
        </w:rPr>
        <w:t xml:space="preserve">: To avoid RA-RNTI ambiguity when </w:t>
      </w:r>
      <w:r w:rsidR="00DF6362">
        <w:rPr>
          <w:b/>
          <w:bCs/>
          <w:i/>
          <w:iCs/>
          <w:sz w:val="20"/>
          <w:szCs w:val="20"/>
          <w:lang w:eastAsia="en-US"/>
        </w:rPr>
        <w:t>valid legacy and additional ROs overlap in time domain, consider one of the following options:</w:t>
      </w:r>
    </w:p>
    <w:p w14:paraId="4DFDDE93" w14:textId="77777777" w:rsidR="003D16FA" w:rsidRPr="006E3C69" w:rsidRDefault="003D16FA" w:rsidP="003D16FA">
      <w:pPr>
        <w:pStyle w:val="ListParagraph"/>
        <w:numPr>
          <w:ilvl w:val="0"/>
          <w:numId w:val="101"/>
        </w:numPr>
        <w:spacing w:before="120" w:after="120"/>
        <w:jc w:val="both"/>
        <w:rPr>
          <w:b/>
          <w:bCs/>
          <w:i/>
          <w:iCs/>
          <w:sz w:val="20"/>
          <w:szCs w:val="20"/>
          <w:lang w:eastAsia="en-US"/>
        </w:rPr>
      </w:pPr>
      <w:r w:rsidRPr="006E3C69">
        <w:rPr>
          <w:b/>
          <w:bCs/>
          <w:i/>
          <w:iCs/>
          <w:sz w:val="20"/>
          <w:szCs w:val="20"/>
          <w:lang w:eastAsia="en-US"/>
        </w:rPr>
        <w:t>Option 1: Enhance RA-RNTI computation formula for the additional ROs.</w:t>
      </w:r>
    </w:p>
    <w:p w14:paraId="1F5092DC" w14:textId="77777777" w:rsidR="003D16FA" w:rsidRPr="006E3C69" w:rsidRDefault="003D16FA" w:rsidP="003D16FA">
      <w:pPr>
        <w:pStyle w:val="ListParagraph"/>
        <w:numPr>
          <w:ilvl w:val="0"/>
          <w:numId w:val="101"/>
        </w:numPr>
        <w:spacing w:before="120" w:after="120"/>
        <w:jc w:val="both"/>
        <w:rPr>
          <w:b/>
          <w:bCs/>
          <w:i/>
          <w:iCs/>
          <w:sz w:val="20"/>
          <w:szCs w:val="20"/>
          <w:lang w:eastAsia="en-US"/>
        </w:rPr>
      </w:pPr>
      <w:r w:rsidRPr="006E3C69">
        <w:rPr>
          <w:b/>
          <w:bCs/>
          <w:i/>
          <w:iCs/>
          <w:sz w:val="20"/>
          <w:szCs w:val="20"/>
          <w:lang w:eastAsia="en-US"/>
        </w:rPr>
        <w:t>Option 2: No change to RA-RNTI computation formula. Interpret the frequency domain index for ROs including both legacy ROs and additional ROs when they are overlapped in time.</w:t>
      </w:r>
    </w:p>
    <w:p w14:paraId="54BDA695" w14:textId="25821722" w:rsidR="00B6532C" w:rsidRPr="00875EFE" w:rsidRDefault="00B6532C" w:rsidP="00B6532C">
      <w:pPr>
        <w:pStyle w:val="Heading1"/>
        <w:spacing w:before="120" w:after="120"/>
        <w:rPr>
          <w:rFonts w:cs="Arial"/>
          <w:sz w:val="32"/>
          <w:szCs w:val="18"/>
          <w:lang w:val="en-US"/>
        </w:rPr>
      </w:pPr>
      <w:r>
        <w:rPr>
          <w:rFonts w:cs="Arial"/>
          <w:sz w:val="32"/>
          <w:szCs w:val="18"/>
          <w:lang w:val="en-US"/>
        </w:rPr>
        <w:t>Adaptation of Paging</w:t>
      </w:r>
    </w:p>
    <w:p w14:paraId="56DA88C8" w14:textId="476CC411" w:rsidR="007A0CE2" w:rsidRPr="002C5293" w:rsidRDefault="007A0CE2" w:rsidP="007A0CE2">
      <w:pPr>
        <w:spacing w:after="60"/>
        <w:rPr>
          <w:rFonts w:ascii="Times" w:eastAsia="Batang" w:hAnsi="Times"/>
          <w:sz w:val="20"/>
          <w:lang w:val="en-GB" w:eastAsia="x-none"/>
        </w:rPr>
      </w:pPr>
      <w:r w:rsidRPr="002C5293">
        <w:rPr>
          <w:rFonts w:ascii="Times" w:eastAsia="Batang" w:hAnsi="Times"/>
          <w:sz w:val="20"/>
          <w:lang w:val="en-GB" w:eastAsia="x-none"/>
        </w:rPr>
        <w:t xml:space="preserve">RAN2 </w:t>
      </w:r>
      <w:r w:rsidR="00EA0759">
        <w:rPr>
          <w:rFonts w:ascii="Times" w:eastAsia="Batang" w:hAnsi="Times"/>
          <w:sz w:val="20"/>
          <w:lang w:val="en-GB" w:eastAsia="x-none"/>
        </w:rPr>
        <w:t>made the following agreements related to adaptation of paging</w:t>
      </w:r>
    </w:p>
    <w:tbl>
      <w:tblPr>
        <w:tblStyle w:val="TableGrid"/>
        <w:tblW w:w="0" w:type="auto"/>
        <w:tblLook w:val="04A0" w:firstRow="1" w:lastRow="0" w:firstColumn="1" w:lastColumn="0" w:noHBand="0" w:noVBand="1"/>
      </w:tblPr>
      <w:tblGrid>
        <w:gridCol w:w="9890"/>
      </w:tblGrid>
      <w:tr w:rsidR="007A0CE2" w14:paraId="715504A7" w14:textId="77777777" w:rsidTr="007A7674">
        <w:tc>
          <w:tcPr>
            <w:tcW w:w="9918" w:type="dxa"/>
          </w:tcPr>
          <w:p w14:paraId="61F51312" w14:textId="32AA90CD" w:rsidR="007A0CE2" w:rsidRPr="002C5293" w:rsidRDefault="007A0CE2" w:rsidP="007A7674">
            <w:pPr>
              <w:spacing w:after="60"/>
              <w:rPr>
                <w:b/>
                <w:sz w:val="20"/>
                <w:szCs w:val="20"/>
              </w:rPr>
            </w:pPr>
            <w:r w:rsidRPr="002C5293">
              <w:rPr>
                <w:b/>
                <w:sz w:val="20"/>
                <w:szCs w:val="20"/>
              </w:rPr>
              <w:t xml:space="preserve">Agreements </w:t>
            </w:r>
          </w:p>
          <w:p w14:paraId="11E9751B" w14:textId="77777777" w:rsidR="007A0CE2" w:rsidRPr="002C5293" w:rsidRDefault="007A0CE2" w:rsidP="007A0CE2">
            <w:pPr>
              <w:pStyle w:val="ListParagraph"/>
              <w:numPr>
                <w:ilvl w:val="0"/>
                <w:numId w:val="93"/>
              </w:numPr>
              <w:spacing w:after="180"/>
              <w:rPr>
                <w:sz w:val="20"/>
                <w:szCs w:val="20"/>
              </w:rPr>
            </w:pPr>
            <w:r w:rsidRPr="002C5293">
              <w:rPr>
                <w:sz w:val="20"/>
                <w:szCs w:val="20"/>
              </w:rPr>
              <w:t>Select option-b as baseline for R19 NES paging enhancement.</w:t>
            </w:r>
          </w:p>
          <w:p w14:paraId="443E3EF0" w14:textId="77777777" w:rsidR="007A0CE2" w:rsidRPr="002C5293" w:rsidRDefault="007A0CE2" w:rsidP="007A0CE2">
            <w:pPr>
              <w:pStyle w:val="ListParagraph"/>
              <w:numPr>
                <w:ilvl w:val="0"/>
                <w:numId w:val="93"/>
              </w:numPr>
              <w:spacing w:after="180"/>
              <w:rPr>
                <w:sz w:val="20"/>
                <w:szCs w:val="20"/>
              </w:rPr>
            </w:pPr>
            <w:r w:rsidRPr="002C5293">
              <w:rPr>
                <w:sz w:val="20"/>
                <w:szCs w:val="20"/>
              </w:rPr>
              <w:t>R2 should aim at signaling overhead minimization (e.g., Ns=8 and FFS for other larger values)</w:t>
            </w:r>
          </w:p>
          <w:p w14:paraId="23014485" w14:textId="77777777" w:rsidR="007A0CE2" w:rsidRPr="002C5293" w:rsidRDefault="007A0CE2" w:rsidP="007A0CE2">
            <w:pPr>
              <w:pStyle w:val="ListParagraph"/>
              <w:numPr>
                <w:ilvl w:val="0"/>
                <w:numId w:val="93"/>
              </w:numPr>
              <w:spacing w:after="180"/>
              <w:rPr>
                <w:sz w:val="20"/>
                <w:szCs w:val="20"/>
              </w:rPr>
            </w:pPr>
            <w:r w:rsidRPr="002C5293">
              <w:rPr>
                <w:sz w:val="20"/>
                <w:szCs w:val="20"/>
              </w:rPr>
              <w:t>Allowing legacy and R19 UEs to co-ex in the same PF/PO is possible, based on NW configuration.</w:t>
            </w:r>
          </w:p>
          <w:p w14:paraId="02AE792A" w14:textId="77777777" w:rsidR="007A0CE2" w:rsidRPr="002C5293" w:rsidRDefault="007A0CE2" w:rsidP="007A0CE2">
            <w:pPr>
              <w:pStyle w:val="ListParagraph"/>
              <w:numPr>
                <w:ilvl w:val="0"/>
                <w:numId w:val="93"/>
              </w:numPr>
              <w:spacing w:after="180"/>
              <w:rPr>
                <w:sz w:val="20"/>
                <w:szCs w:val="20"/>
              </w:rPr>
            </w:pPr>
            <w:r w:rsidRPr="002C5293">
              <w:rPr>
                <w:sz w:val="20"/>
                <w:szCs w:val="20"/>
              </w:rPr>
              <w:t>Legacy UE is not barred.</w:t>
            </w:r>
          </w:p>
          <w:p w14:paraId="337952C4" w14:textId="77777777" w:rsidR="007A0CE2" w:rsidRPr="006E3C69" w:rsidRDefault="007A0CE2" w:rsidP="007A0CE2">
            <w:pPr>
              <w:pStyle w:val="ListParagraph"/>
              <w:numPr>
                <w:ilvl w:val="0"/>
                <w:numId w:val="93"/>
              </w:numPr>
              <w:spacing w:after="60"/>
              <w:rPr>
                <w:sz w:val="16"/>
                <w:szCs w:val="16"/>
              </w:rPr>
            </w:pPr>
            <w:r w:rsidRPr="002C5293">
              <w:rPr>
                <w:sz w:val="20"/>
                <w:szCs w:val="20"/>
              </w:rPr>
              <w:t>Rel-19 UEs only monitor the PO(s) according to Rel-19 paging configuration.</w:t>
            </w:r>
          </w:p>
          <w:p w14:paraId="56DFA764" w14:textId="77777777" w:rsidR="00EA0759" w:rsidRDefault="00EA0759" w:rsidP="00EA0759">
            <w:pPr>
              <w:spacing w:after="60"/>
              <w:rPr>
                <w:sz w:val="16"/>
                <w:szCs w:val="16"/>
              </w:rPr>
            </w:pPr>
          </w:p>
          <w:p w14:paraId="6B78C5C3" w14:textId="03E2B598" w:rsidR="00EA0759" w:rsidRPr="002C5293" w:rsidRDefault="00EA0759" w:rsidP="00EA0759">
            <w:pPr>
              <w:spacing w:after="60"/>
              <w:rPr>
                <w:b/>
                <w:sz w:val="20"/>
                <w:szCs w:val="20"/>
              </w:rPr>
            </w:pPr>
            <w:r w:rsidRPr="002C5293">
              <w:rPr>
                <w:b/>
                <w:sz w:val="20"/>
                <w:szCs w:val="20"/>
              </w:rPr>
              <w:t>Agreements</w:t>
            </w:r>
          </w:p>
          <w:p w14:paraId="422CCB37" w14:textId="77777777" w:rsidR="00EA0759" w:rsidRDefault="00EA0759" w:rsidP="00EA0759">
            <w:pPr>
              <w:numPr>
                <w:ilvl w:val="0"/>
                <w:numId w:val="94"/>
              </w:numPr>
              <w:spacing w:after="60"/>
              <w:rPr>
                <w:sz w:val="20"/>
                <w:szCs w:val="20"/>
              </w:rPr>
            </w:pPr>
            <w:r w:rsidRPr="002C5293">
              <w:rPr>
                <w:sz w:val="20"/>
                <w:szCs w:val="20"/>
              </w:rPr>
              <w:t>Introduce value for Ns=8. FFS on 16.</w:t>
            </w:r>
          </w:p>
          <w:p w14:paraId="0BB18845" w14:textId="77777777" w:rsidR="00EA0759" w:rsidRDefault="00EA0759" w:rsidP="00EA0759">
            <w:pPr>
              <w:numPr>
                <w:ilvl w:val="0"/>
                <w:numId w:val="94"/>
              </w:numPr>
              <w:spacing w:after="60"/>
              <w:rPr>
                <w:sz w:val="20"/>
                <w:szCs w:val="20"/>
              </w:rPr>
            </w:pPr>
            <w:r w:rsidRPr="00EA0759">
              <w:rPr>
                <w:sz w:val="20"/>
                <w:szCs w:val="20"/>
              </w:rPr>
              <w:t>Introduce value for N= T/32. FFS on T/64, T/128, T/256.</w:t>
            </w:r>
          </w:p>
          <w:p w14:paraId="00CF1D63" w14:textId="77777777" w:rsidR="00AA5CF2" w:rsidRDefault="00AA5CF2" w:rsidP="00AA5CF2">
            <w:pPr>
              <w:spacing w:after="60"/>
              <w:rPr>
                <w:sz w:val="20"/>
                <w:szCs w:val="20"/>
              </w:rPr>
            </w:pPr>
          </w:p>
          <w:p w14:paraId="255DD3B0" w14:textId="77777777" w:rsidR="00AA5CF2" w:rsidRPr="002C5293" w:rsidRDefault="00AA5CF2" w:rsidP="00AA5CF2">
            <w:pPr>
              <w:spacing w:after="60"/>
              <w:rPr>
                <w:b/>
                <w:sz w:val="20"/>
                <w:szCs w:val="20"/>
              </w:rPr>
            </w:pPr>
            <w:r w:rsidRPr="002C5293">
              <w:rPr>
                <w:b/>
                <w:bCs/>
                <w:sz w:val="20"/>
                <w:szCs w:val="20"/>
              </w:rPr>
              <w:t>Agreement</w:t>
            </w:r>
          </w:p>
          <w:p w14:paraId="1B8EC595" w14:textId="77777777" w:rsidR="00AA5CF2" w:rsidRPr="002C5293" w:rsidRDefault="00AA5CF2" w:rsidP="00AA5CF2">
            <w:pPr>
              <w:pStyle w:val="ListParagraph"/>
              <w:numPr>
                <w:ilvl w:val="0"/>
                <w:numId w:val="108"/>
              </w:numPr>
              <w:spacing w:after="60"/>
              <w:rPr>
                <w:sz w:val="20"/>
                <w:szCs w:val="20"/>
              </w:rPr>
            </w:pPr>
            <w:r w:rsidRPr="002C5293">
              <w:rPr>
                <w:sz w:val="20"/>
                <w:szCs w:val="20"/>
              </w:rPr>
              <w:t>For N, values smaller than T/32 are not supported.</w:t>
            </w:r>
          </w:p>
          <w:p w14:paraId="4F3E92E9" w14:textId="77777777" w:rsidR="00AA5CF2" w:rsidRPr="002C5293" w:rsidRDefault="00AA5CF2" w:rsidP="00AA5CF2">
            <w:pPr>
              <w:numPr>
                <w:ilvl w:val="0"/>
                <w:numId w:val="108"/>
              </w:numPr>
              <w:spacing w:after="60"/>
              <w:rPr>
                <w:sz w:val="20"/>
                <w:szCs w:val="20"/>
              </w:rPr>
            </w:pPr>
            <w:r w:rsidRPr="002C5293">
              <w:rPr>
                <w:sz w:val="20"/>
                <w:szCs w:val="20"/>
              </w:rPr>
              <w:t>The maximum possible value for Ns is 8.</w:t>
            </w:r>
          </w:p>
          <w:p w14:paraId="2E96CDD0" w14:textId="77777777" w:rsidR="00AA5CF2" w:rsidRPr="002C5293" w:rsidRDefault="00AA5CF2" w:rsidP="00AA5CF2">
            <w:pPr>
              <w:numPr>
                <w:ilvl w:val="0"/>
                <w:numId w:val="108"/>
              </w:numPr>
              <w:spacing w:after="60"/>
              <w:rPr>
                <w:sz w:val="20"/>
                <w:szCs w:val="20"/>
              </w:rPr>
            </w:pPr>
            <w:r w:rsidRPr="002C5293">
              <w:rPr>
                <w:sz w:val="20"/>
                <w:szCs w:val="20"/>
              </w:rPr>
              <w:t>Introduce a separate PEI configuration.</w:t>
            </w:r>
          </w:p>
          <w:p w14:paraId="13BF2477" w14:textId="77777777" w:rsidR="00AA5CF2" w:rsidRDefault="00AA5CF2" w:rsidP="00AA5CF2">
            <w:pPr>
              <w:numPr>
                <w:ilvl w:val="0"/>
                <w:numId w:val="108"/>
              </w:numPr>
              <w:spacing w:after="60"/>
              <w:rPr>
                <w:sz w:val="20"/>
                <w:szCs w:val="20"/>
              </w:rPr>
            </w:pPr>
            <w:r w:rsidRPr="002C5293">
              <w:rPr>
                <w:sz w:val="20"/>
                <w:szCs w:val="20"/>
              </w:rPr>
              <w:t>Paging adaptations are configured semi-statically and updated via system information update notification.</w:t>
            </w:r>
          </w:p>
          <w:p w14:paraId="7A6AE15F" w14:textId="0BA3534B" w:rsidR="00AA5CF2" w:rsidRPr="006E3C69" w:rsidRDefault="00AA5CF2" w:rsidP="006E3C69">
            <w:pPr>
              <w:numPr>
                <w:ilvl w:val="0"/>
                <w:numId w:val="108"/>
              </w:numPr>
              <w:spacing w:after="60"/>
              <w:rPr>
                <w:sz w:val="20"/>
                <w:szCs w:val="20"/>
              </w:rPr>
            </w:pPr>
            <w:r w:rsidRPr="00AA5CF2">
              <w:rPr>
                <w:sz w:val="20"/>
                <w:szCs w:val="20"/>
              </w:rPr>
              <w:t>A new UE capability is added for R19 NES paging enhancement, and the new capability is included in UE-</w:t>
            </w:r>
            <w:proofErr w:type="spellStart"/>
            <w:r w:rsidRPr="00AA5CF2">
              <w:rPr>
                <w:sz w:val="20"/>
                <w:szCs w:val="20"/>
              </w:rPr>
              <w:t>RadioPagingInfo</w:t>
            </w:r>
            <w:proofErr w:type="spellEnd"/>
            <w:r w:rsidRPr="00AA5CF2">
              <w:rPr>
                <w:sz w:val="20"/>
                <w:szCs w:val="20"/>
              </w:rPr>
              <w:t>. FFS on whether we have a common capability for all NES features.</w:t>
            </w:r>
          </w:p>
        </w:tc>
      </w:tr>
    </w:tbl>
    <w:p w14:paraId="2B643033" w14:textId="77777777" w:rsidR="00EA0759" w:rsidRDefault="00EA0759" w:rsidP="002C5293">
      <w:pPr>
        <w:spacing w:after="60"/>
        <w:rPr>
          <w:rFonts w:ascii="Times" w:eastAsia="Batang" w:hAnsi="Times"/>
          <w:sz w:val="20"/>
          <w:lang w:val="en-GB" w:eastAsia="x-none"/>
        </w:rPr>
      </w:pPr>
    </w:p>
    <w:p w14:paraId="15E26B98" w14:textId="527DE744" w:rsidR="00331574" w:rsidRDefault="003E66D5" w:rsidP="00220DA9">
      <w:pPr>
        <w:pStyle w:val="BodyText"/>
      </w:pPr>
      <w:r>
        <w:t>With additional POs for Rel-19 UEs, t</w:t>
      </w:r>
      <w:r w:rsidR="00331574">
        <w:t xml:space="preserve">he main question that may impact RAN1 spec is </w:t>
      </w:r>
      <w:r w:rsidR="00EE7DFC">
        <w:t>on how to indicate the PEI</w:t>
      </w:r>
      <w:r w:rsidR="00DE014B">
        <w:t xml:space="preserve"> for the additional </w:t>
      </w:r>
      <w:proofErr w:type="spellStart"/>
      <w:r w:rsidR="00DE014B">
        <w:t>POs.</w:t>
      </w:r>
      <w:proofErr w:type="spellEnd"/>
      <w:r w:rsidR="00DE014B">
        <w:t xml:space="preserve"> There are two main options that were briefly discussed in RAN1#120:</w:t>
      </w:r>
    </w:p>
    <w:p w14:paraId="35DE01CA" w14:textId="77777777" w:rsidR="00DE014B" w:rsidRPr="002C5293" w:rsidRDefault="00DE014B" w:rsidP="00DE014B">
      <w:pPr>
        <w:pStyle w:val="ListParagraph"/>
        <w:numPr>
          <w:ilvl w:val="0"/>
          <w:numId w:val="113"/>
        </w:numPr>
        <w:overflowPunct w:val="0"/>
        <w:autoSpaceDE w:val="0"/>
        <w:autoSpaceDN w:val="0"/>
        <w:adjustRightInd w:val="0"/>
        <w:spacing w:after="120"/>
        <w:jc w:val="both"/>
        <w:textAlignment w:val="baseline"/>
        <w:rPr>
          <w:sz w:val="20"/>
          <w:szCs w:val="20"/>
        </w:rPr>
      </w:pPr>
      <w:r w:rsidRPr="002C5293">
        <w:rPr>
          <w:sz w:val="20"/>
          <w:szCs w:val="20"/>
        </w:rPr>
        <w:t xml:space="preserve">Option 1: PEI bits for legacy POs and additional Rel-19 POs are </w:t>
      </w:r>
      <w:r w:rsidRPr="002C5293">
        <w:rPr>
          <w:sz w:val="20"/>
          <w:szCs w:val="20"/>
          <w:u w:val="single"/>
        </w:rPr>
        <w:t>always multiplexed</w:t>
      </w:r>
      <w:r w:rsidRPr="002C5293">
        <w:rPr>
          <w:sz w:val="20"/>
          <w:szCs w:val="20"/>
        </w:rPr>
        <w:t xml:space="preserve"> in the same DCI 2_7. </w:t>
      </w:r>
    </w:p>
    <w:p w14:paraId="20F7770E" w14:textId="77777777" w:rsidR="00DE014B" w:rsidRPr="002C5293" w:rsidRDefault="00DE014B" w:rsidP="00DE014B">
      <w:pPr>
        <w:pStyle w:val="ListParagraph"/>
        <w:numPr>
          <w:ilvl w:val="0"/>
          <w:numId w:val="113"/>
        </w:numPr>
        <w:overflowPunct w:val="0"/>
        <w:autoSpaceDE w:val="0"/>
        <w:autoSpaceDN w:val="0"/>
        <w:adjustRightInd w:val="0"/>
        <w:spacing w:after="120"/>
        <w:jc w:val="both"/>
        <w:textAlignment w:val="baseline"/>
        <w:rPr>
          <w:sz w:val="20"/>
          <w:szCs w:val="20"/>
        </w:rPr>
      </w:pPr>
      <w:r w:rsidRPr="002C5293">
        <w:rPr>
          <w:sz w:val="20"/>
          <w:szCs w:val="20"/>
        </w:rPr>
        <w:t xml:space="preserve">Option 2: PEI bits for legacy POs and additional Rel-19 POs are </w:t>
      </w:r>
      <w:r w:rsidRPr="002C5293">
        <w:rPr>
          <w:sz w:val="20"/>
          <w:szCs w:val="20"/>
          <w:u w:val="single"/>
        </w:rPr>
        <w:t>not multiplexed</w:t>
      </w:r>
      <w:r w:rsidRPr="002C5293">
        <w:rPr>
          <w:sz w:val="20"/>
          <w:szCs w:val="20"/>
        </w:rPr>
        <w:t xml:space="preserve"> in the same DCI 2_7.</w:t>
      </w:r>
    </w:p>
    <w:p w14:paraId="07159A67" w14:textId="53C5B7D8" w:rsidR="00620A0A" w:rsidRDefault="00620A0A" w:rsidP="00220DA9">
      <w:pPr>
        <w:pStyle w:val="BodyText"/>
      </w:pPr>
      <w:r>
        <w:t xml:space="preserve">Our understanding of these options is that </w:t>
      </w:r>
      <w:r w:rsidR="00336044">
        <w:t xml:space="preserve">a </w:t>
      </w:r>
      <w:r w:rsidR="004570FF">
        <w:t>single</w:t>
      </w:r>
      <w:r w:rsidR="00336044">
        <w:t xml:space="preserve"> DCI</w:t>
      </w:r>
      <w:r w:rsidR="004570FF">
        <w:t xml:space="preserve"> </w:t>
      </w:r>
      <w:r w:rsidR="009B4E7C">
        <w:t xml:space="preserve">2_7 can be used to indicate PEI for both legacy POs and additional POs in Option 1. On the other hand, for Option 2, </w:t>
      </w:r>
      <w:r w:rsidR="006C1521">
        <w:t xml:space="preserve">a separate DCI 2_7 should be used to indicate PEI for additional </w:t>
      </w:r>
      <w:proofErr w:type="spellStart"/>
      <w:r w:rsidR="006C1521">
        <w:t>POs.</w:t>
      </w:r>
      <w:proofErr w:type="spellEnd"/>
      <w:r w:rsidR="00CB70EF">
        <w:t xml:space="preserve"> </w:t>
      </w:r>
      <w:r w:rsidR="001F2ED9">
        <w:t>The main issues with Option 2</w:t>
      </w:r>
      <w:r w:rsidR="00CD1FEF">
        <w:t xml:space="preserve"> are as follows</w:t>
      </w:r>
      <w:r w:rsidR="001F2ED9">
        <w:t>:</w:t>
      </w:r>
    </w:p>
    <w:p w14:paraId="4FF17AB3" w14:textId="3F2BDF60" w:rsidR="001F2ED9" w:rsidRDefault="009540D2" w:rsidP="001F2ED9">
      <w:pPr>
        <w:pStyle w:val="BodyText"/>
        <w:numPr>
          <w:ilvl w:val="0"/>
          <w:numId w:val="118"/>
        </w:numPr>
      </w:pPr>
      <w:r>
        <w:t xml:space="preserve">Higher NW power consumption in supporting PEI feature: </w:t>
      </w:r>
      <w:r w:rsidR="00884A67">
        <w:t xml:space="preserve">The </w:t>
      </w:r>
      <w:proofErr w:type="spellStart"/>
      <w:r w:rsidR="00884A67">
        <w:t>gNB</w:t>
      </w:r>
      <w:proofErr w:type="spellEnd"/>
      <w:r w:rsidR="00884A67">
        <w:t xml:space="preserve"> would need to send</w:t>
      </w:r>
      <w:r w:rsidR="002E798A">
        <w:t xml:space="preserve"> two different PDCCHs</w:t>
      </w:r>
      <w:r w:rsidR="00316194">
        <w:t xml:space="preserve">. Furthermore, </w:t>
      </w:r>
      <w:r w:rsidR="00942098">
        <w:t xml:space="preserve">the sub-group UE belongs to may be associated with </w:t>
      </w:r>
      <w:r w:rsidR="009F6740">
        <w:t>a</w:t>
      </w:r>
      <w:r w:rsidR="00942098">
        <w:t xml:space="preserve"> </w:t>
      </w:r>
      <w:r w:rsidR="002E3DE4">
        <w:t xml:space="preserve">legacy </w:t>
      </w:r>
      <w:r w:rsidR="009F6740">
        <w:t>PO.</w:t>
      </w:r>
      <w:r w:rsidR="002E798A">
        <w:t xml:space="preserve"> </w:t>
      </w:r>
    </w:p>
    <w:p w14:paraId="1E8BB396" w14:textId="388BCDEC" w:rsidR="00255B20" w:rsidRDefault="004D3008" w:rsidP="006E3C69">
      <w:pPr>
        <w:pStyle w:val="BodyText"/>
        <w:numPr>
          <w:ilvl w:val="0"/>
          <w:numId w:val="118"/>
        </w:numPr>
      </w:pPr>
      <w:r>
        <w:t xml:space="preserve">High RAN1 spec impact since we </w:t>
      </w:r>
      <w:r w:rsidR="009E60A1">
        <w:t xml:space="preserve">will need to </w:t>
      </w:r>
      <w:r w:rsidR="002B1FC9">
        <w:t xml:space="preserve">have mechanisms for Rel-19 UEs </w:t>
      </w:r>
      <w:r w:rsidR="00F00657">
        <w:t>to identify whether the DCI is for legacy POs or for additional ROs.</w:t>
      </w:r>
    </w:p>
    <w:p w14:paraId="1FD4C18F" w14:textId="1AE81D5B" w:rsidR="00465B1A" w:rsidRPr="006900DE" w:rsidRDefault="001502DD" w:rsidP="00220DA9">
      <w:pPr>
        <w:rPr>
          <w:sz w:val="20"/>
          <w:szCs w:val="20"/>
          <w:lang w:eastAsia="en-US"/>
        </w:rPr>
      </w:pPr>
      <w:r w:rsidRPr="006E3C69">
        <w:rPr>
          <w:sz w:val="20"/>
          <w:szCs w:val="20"/>
        </w:rPr>
        <w:t xml:space="preserve">With a proper design of the bitmap for PEI bits </w:t>
      </w:r>
      <w:r w:rsidR="00D14DD0" w:rsidRPr="006E3C69">
        <w:rPr>
          <w:sz w:val="20"/>
          <w:szCs w:val="20"/>
        </w:rPr>
        <w:t xml:space="preserve">associated with </w:t>
      </w:r>
      <w:r w:rsidR="00DC734B" w:rsidRPr="006E3C69">
        <w:rPr>
          <w:sz w:val="20"/>
          <w:szCs w:val="20"/>
        </w:rPr>
        <w:t xml:space="preserve">legacy POs and additional POs, </w:t>
      </w:r>
      <w:r w:rsidR="00DD5084" w:rsidRPr="006E3C69">
        <w:rPr>
          <w:sz w:val="20"/>
          <w:szCs w:val="20"/>
        </w:rPr>
        <w:t xml:space="preserve">a single DCI can be </w:t>
      </w:r>
      <w:r w:rsidR="00033123" w:rsidRPr="006E3C69">
        <w:rPr>
          <w:sz w:val="20"/>
          <w:szCs w:val="20"/>
        </w:rPr>
        <w:t>used to indicate the bitmap without impact to the legacy UEs.</w:t>
      </w:r>
      <w:r w:rsidR="006900DE">
        <w:rPr>
          <w:sz w:val="20"/>
          <w:szCs w:val="20"/>
        </w:rPr>
        <w:t xml:space="preserve"> More</w:t>
      </w:r>
      <w:r w:rsidR="00A2356F">
        <w:rPr>
          <w:sz w:val="20"/>
          <w:szCs w:val="20"/>
        </w:rPr>
        <w:t xml:space="preserve"> sp</w:t>
      </w:r>
      <w:r w:rsidR="006900DE">
        <w:rPr>
          <w:sz w:val="20"/>
          <w:szCs w:val="20"/>
        </w:rPr>
        <w:t xml:space="preserve">ecifically, </w:t>
      </w:r>
      <w:r w:rsidR="006900DE">
        <w:rPr>
          <w:sz w:val="20"/>
          <w:szCs w:val="20"/>
          <w:lang w:eastAsia="en-US"/>
        </w:rPr>
        <w:t>i</w:t>
      </w:r>
      <w:r w:rsidR="008B1BE1" w:rsidRPr="006900DE">
        <w:rPr>
          <w:sz w:val="20"/>
          <w:szCs w:val="20"/>
          <w:lang w:eastAsia="en-US"/>
        </w:rPr>
        <w:t xml:space="preserve">n current specs, the PEI indication contains a bitmap of size equal to </w:t>
      </w:r>
      <w:r w:rsidR="00A55A15" w:rsidRPr="006E3C69">
        <w:rPr>
          <w:i/>
          <w:iCs/>
          <w:sz w:val="20"/>
          <w:szCs w:val="20"/>
          <w:lang w:eastAsia="en-US"/>
        </w:rPr>
        <w:t>po-</w:t>
      </w:r>
      <w:proofErr w:type="spellStart"/>
      <w:r w:rsidR="00A55A15" w:rsidRPr="006E3C69">
        <w:rPr>
          <w:i/>
          <w:iCs/>
          <w:sz w:val="20"/>
          <w:szCs w:val="20"/>
          <w:lang w:eastAsia="en-US"/>
        </w:rPr>
        <w:t>NumPerPEI</w:t>
      </w:r>
      <w:proofErr w:type="spellEnd"/>
      <w:r w:rsidR="006A074E" w:rsidRPr="006900DE">
        <w:rPr>
          <w:sz w:val="20"/>
          <w:szCs w:val="20"/>
          <w:lang w:eastAsia="en-US"/>
        </w:rPr>
        <w:t xml:space="preserve"> x </w:t>
      </w:r>
      <w:proofErr w:type="spellStart"/>
      <w:r w:rsidR="006A074E" w:rsidRPr="006E3C69">
        <w:rPr>
          <w:i/>
          <w:iCs/>
          <w:sz w:val="20"/>
          <w:szCs w:val="20"/>
          <w:lang w:eastAsia="en-US"/>
        </w:rPr>
        <w:t>subgroupsNumPerPO</w:t>
      </w:r>
      <w:proofErr w:type="spellEnd"/>
      <w:r w:rsidR="006A074E" w:rsidRPr="006900DE">
        <w:rPr>
          <w:sz w:val="20"/>
          <w:szCs w:val="20"/>
          <w:lang w:eastAsia="en-US"/>
        </w:rPr>
        <w:t xml:space="preserve"> where </w:t>
      </w:r>
      <w:r w:rsidR="00A55A15" w:rsidRPr="006E3C69">
        <w:rPr>
          <w:i/>
          <w:iCs/>
          <w:sz w:val="20"/>
          <w:szCs w:val="20"/>
          <w:lang w:eastAsia="en-US"/>
        </w:rPr>
        <w:t>po-</w:t>
      </w:r>
      <w:proofErr w:type="spellStart"/>
      <w:r w:rsidR="00A55A15" w:rsidRPr="006E3C69">
        <w:rPr>
          <w:i/>
          <w:iCs/>
          <w:sz w:val="20"/>
          <w:szCs w:val="20"/>
          <w:lang w:eastAsia="en-US"/>
        </w:rPr>
        <w:t>NumPerPEI</w:t>
      </w:r>
      <w:proofErr w:type="spellEnd"/>
      <w:r w:rsidR="00A55A15" w:rsidRPr="006900DE">
        <w:rPr>
          <w:sz w:val="20"/>
          <w:szCs w:val="20"/>
          <w:lang w:eastAsia="en-US"/>
        </w:rPr>
        <w:t xml:space="preserve"> </w:t>
      </w:r>
      <w:r w:rsidR="006A074E" w:rsidRPr="006900DE">
        <w:rPr>
          <w:sz w:val="20"/>
          <w:szCs w:val="20"/>
          <w:lang w:eastAsia="en-US"/>
        </w:rPr>
        <w:t xml:space="preserve">is the number of paging occasions per PEI and </w:t>
      </w:r>
      <w:proofErr w:type="spellStart"/>
      <w:r w:rsidR="006A074E" w:rsidRPr="006E3C69">
        <w:rPr>
          <w:i/>
          <w:iCs/>
          <w:sz w:val="20"/>
          <w:szCs w:val="20"/>
          <w:lang w:eastAsia="en-US"/>
        </w:rPr>
        <w:t>subgroupsNumPerPO</w:t>
      </w:r>
      <w:proofErr w:type="spellEnd"/>
      <w:r w:rsidR="006A074E" w:rsidRPr="006900DE">
        <w:rPr>
          <w:sz w:val="20"/>
          <w:szCs w:val="20"/>
          <w:lang w:eastAsia="en-US"/>
        </w:rPr>
        <w:t xml:space="preserve"> is the number of subgroups per PO.</w:t>
      </w:r>
      <w:r w:rsidR="00C1576D" w:rsidRPr="006900DE">
        <w:rPr>
          <w:sz w:val="20"/>
          <w:szCs w:val="20"/>
          <w:lang w:eastAsia="en-US"/>
        </w:rPr>
        <w:t xml:space="preserve"> The PEI may also carry indication for TRS availability indication. </w:t>
      </w:r>
    </w:p>
    <w:p w14:paraId="5526A817" w14:textId="41C0B811" w:rsidR="000647DD" w:rsidRPr="006900DE" w:rsidRDefault="000647DD" w:rsidP="006A074E">
      <w:pPr>
        <w:rPr>
          <w:sz w:val="20"/>
          <w:szCs w:val="20"/>
          <w:lang w:eastAsia="en-US"/>
        </w:rPr>
      </w:pPr>
    </w:p>
    <w:p w14:paraId="689BADB7" w14:textId="33EF6DF8" w:rsidR="000A1F6A" w:rsidRDefault="000647DD" w:rsidP="006A074E">
      <w:pPr>
        <w:rPr>
          <w:sz w:val="20"/>
          <w:szCs w:val="20"/>
          <w:lang w:eastAsia="en-US"/>
        </w:rPr>
      </w:pPr>
      <w:r w:rsidRPr="006900DE">
        <w:rPr>
          <w:sz w:val="20"/>
          <w:szCs w:val="20"/>
          <w:lang w:eastAsia="en-US"/>
        </w:rPr>
        <w:t xml:space="preserve">It is in our view that the PEI can carry indication for both the legacy paging occasions and additional paging occasions. However, the legacy UE should be able to perfectly interpret the PEI for the legacy paging occasions. </w:t>
      </w:r>
      <w:r w:rsidR="00E2523E" w:rsidRPr="006900DE">
        <w:rPr>
          <w:sz w:val="20"/>
          <w:szCs w:val="20"/>
          <w:lang w:eastAsia="en-US"/>
        </w:rPr>
        <w:t xml:space="preserve">For this to occur, the bitmap of the PEI </w:t>
      </w:r>
      <w:proofErr w:type="gramStart"/>
      <w:r w:rsidR="00E2523E" w:rsidRPr="006900DE">
        <w:rPr>
          <w:sz w:val="20"/>
          <w:szCs w:val="20"/>
          <w:lang w:eastAsia="en-US"/>
        </w:rPr>
        <w:t>has to</w:t>
      </w:r>
      <w:proofErr w:type="gramEnd"/>
      <w:r w:rsidR="00E2523E" w:rsidRPr="006900DE">
        <w:rPr>
          <w:sz w:val="20"/>
          <w:szCs w:val="20"/>
          <w:lang w:eastAsia="en-US"/>
        </w:rPr>
        <w:t xml:space="preserve"> stay the same and any additional indications (for the additional paging occasions) have to come</w:t>
      </w:r>
      <w:r w:rsidR="000A1F6A" w:rsidRPr="006900DE">
        <w:rPr>
          <w:sz w:val="20"/>
          <w:szCs w:val="20"/>
          <w:lang w:eastAsia="en-US"/>
        </w:rPr>
        <w:t xml:space="preserve"> after the bitmap readable by the legacy UE even if the legacy POs and additional POs are interlaced in time domain.</w:t>
      </w:r>
      <w:r w:rsidR="00317725" w:rsidRPr="006900DE">
        <w:rPr>
          <w:sz w:val="20"/>
          <w:szCs w:val="20"/>
          <w:lang w:eastAsia="en-US"/>
        </w:rPr>
        <w:t xml:space="preserve"> It should be noted that Rel-19 UEs may belong to legacy PO or additional PO.</w:t>
      </w:r>
      <w:r w:rsidR="00AE3268">
        <w:rPr>
          <w:sz w:val="20"/>
          <w:szCs w:val="20"/>
          <w:lang w:eastAsia="en-US"/>
        </w:rPr>
        <w:t xml:space="preserve"> </w:t>
      </w:r>
      <w:r w:rsidR="000A1F6A">
        <w:rPr>
          <w:sz w:val="20"/>
          <w:szCs w:val="20"/>
          <w:lang w:eastAsia="en-US"/>
        </w:rPr>
        <w:t>The following figure illustrates how the bitmap carried in the PEI can indicate early indication for both legacy POs and additional POs</w:t>
      </w:r>
    </w:p>
    <w:p w14:paraId="7D712B4A" w14:textId="12806330" w:rsidR="000A1F6A" w:rsidRPr="002C5293" w:rsidRDefault="00B86160" w:rsidP="002C5293">
      <w:pPr>
        <w:jc w:val="center"/>
        <w:rPr>
          <w:sz w:val="20"/>
          <w:szCs w:val="20"/>
          <w:lang w:eastAsia="en-US"/>
        </w:rPr>
      </w:pPr>
      <w:r w:rsidRPr="00B86160">
        <w:rPr>
          <w:noProof/>
          <w:sz w:val="20"/>
          <w:szCs w:val="20"/>
          <w:lang w:eastAsia="en-US"/>
        </w:rPr>
        <w:lastRenderedPageBreak/>
        <w:drawing>
          <wp:inline distT="0" distB="0" distL="0" distR="0" wp14:anchorId="6269D6F7" wp14:editId="08FA0E06">
            <wp:extent cx="4605659" cy="1140250"/>
            <wp:effectExtent l="0" t="0" r="4445" b="3175"/>
            <wp:docPr id="152292345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23450" name="Picture 1" descr="A diagram of a diagram&#10;&#10;AI-generated content may be incorrect."/>
                    <pic:cNvPicPr/>
                  </pic:nvPicPr>
                  <pic:blipFill>
                    <a:blip r:embed="rId11"/>
                    <a:stretch>
                      <a:fillRect/>
                    </a:stretch>
                  </pic:blipFill>
                  <pic:spPr>
                    <a:xfrm>
                      <a:off x="0" y="0"/>
                      <a:ext cx="4636493" cy="1147884"/>
                    </a:xfrm>
                    <a:prstGeom prst="rect">
                      <a:avLst/>
                    </a:prstGeom>
                  </pic:spPr>
                </pic:pic>
              </a:graphicData>
            </a:graphic>
          </wp:inline>
        </w:drawing>
      </w:r>
    </w:p>
    <w:p w14:paraId="6B6366EF" w14:textId="77777777" w:rsidR="00E4282E" w:rsidRDefault="00E4282E">
      <w:pPr>
        <w:rPr>
          <w:b/>
          <w:sz w:val="20"/>
          <w:szCs w:val="20"/>
          <w:lang w:eastAsia="en-US"/>
        </w:rPr>
      </w:pPr>
    </w:p>
    <w:p w14:paraId="0A5B9301" w14:textId="501F6D34" w:rsidR="0039686E" w:rsidRDefault="0039686E" w:rsidP="00A535DC">
      <w:pPr>
        <w:spacing w:before="120" w:after="120"/>
        <w:rPr>
          <w:b/>
          <w:bCs/>
          <w:i/>
          <w:iCs/>
          <w:sz w:val="20"/>
          <w:szCs w:val="20"/>
          <w:lang w:eastAsia="en-US"/>
        </w:rPr>
      </w:pPr>
      <w:r>
        <w:rPr>
          <w:b/>
          <w:bCs/>
          <w:i/>
          <w:iCs/>
          <w:sz w:val="20"/>
          <w:szCs w:val="20"/>
          <w:lang w:eastAsia="en-US"/>
        </w:rPr>
        <w:t>Observation</w:t>
      </w:r>
      <w:r w:rsidR="00A13B80">
        <w:rPr>
          <w:b/>
          <w:bCs/>
          <w:i/>
          <w:iCs/>
          <w:sz w:val="20"/>
          <w:szCs w:val="20"/>
          <w:lang w:eastAsia="en-US"/>
        </w:rPr>
        <w:t xml:space="preserve"> 2</w:t>
      </w:r>
      <w:r w:rsidR="00A535DC">
        <w:rPr>
          <w:b/>
          <w:bCs/>
          <w:i/>
          <w:iCs/>
          <w:sz w:val="20"/>
          <w:szCs w:val="20"/>
          <w:lang w:eastAsia="en-US"/>
        </w:rPr>
        <w:t>: The same</w:t>
      </w:r>
      <w:r w:rsidR="006E1B64">
        <w:rPr>
          <w:b/>
          <w:bCs/>
          <w:i/>
          <w:iCs/>
          <w:sz w:val="20"/>
          <w:szCs w:val="20"/>
          <w:lang w:eastAsia="en-US"/>
        </w:rPr>
        <w:t xml:space="preserve"> DCI</w:t>
      </w:r>
      <w:r w:rsidR="00256894">
        <w:rPr>
          <w:b/>
          <w:bCs/>
          <w:i/>
          <w:iCs/>
          <w:sz w:val="20"/>
          <w:szCs w:val="20"/>
          <w:lang w:eastAsia="en-US"/>
        </w:rPr>
        <w:t xml:space="preserve"> 2_7 </w:t>
      </w:r>
      <w:r w:rsidR="006E1B64">
        <w:rPr>
          <w:b/>
          <w:bCs/>
          <w:i/>
          <w:iCs/>
          <w:sz w:val="20"/>
          <w:szCs w:val="20"/>
          <w:lang w:eastAsia="en-US"/>
        </w:rPr>
        <w:t xml:space="preserve">can carry early </w:t>
      </w:r>
      <w:r w:rsidR="00256894">
        <w:rPr>
          <w:b/>
          <w:bCs/>
          <w:i/>
          <w:iCs/>
          <w:sz w:val="20"/>
          <w:szCs w:val="20"/>
          <w:lang w:eastAsia="en-US"/>
        </w:rPr>
        <w:t xml:space="preserve">paging </w:t>
      </w:r>
      <w:r w:rsidR="006E1B64">
        <w:rPr>
          <w:b/>
          <w:bCs/>
          <w:i/>
          <w:iCs/>
          <w:sz w:val="20"/>
          <w:szCs w:val="20"/>
          <w:lang w:eastAsia="en-US"/>
        </w:rPr>
        <w:t xml:space="preserve">indication for </w:t>
      </w:r>
      <w:r w:rsidR="00256894">
        <w:rPr>
          <w:b/>
          <w:bCs/>
          <w:i/>
          <w:iCs/>
          <w:sz w:val="20"/>
          <w:szCs w:val="20"/>
          <w:lang w:eastAsia="en-US"/>
        </w:rPr>
        <w:t xml:space="preserve">both </w:t>
      </w:r>
      <w:r w:rsidR="006E1B64">
        <w:rPr>
          <w:b/>
          <w:bCs/>
          <w:i/>
          <w:iCs/>
          <w:sz w:val="20"/>
          <w:szCs w:val="20"/>
          <w:lang w:eastAsia="en-US"/>
        </w:rPr>
        <w:t>legacy and additional P</w:t>
      </w:r>
      <w:r w:rsidR="00462F61">
        <w:rPr>
          <w:b/>
          <w:bCs/>
          <w:i/>
          <w:iCs/>
          <w:sz w:val="20"/>
          <w:szCs w:val="20"/>
          <w:lang w:eastAsia="en-US"/>
        </w:rPr>
        <w:t>O</w:t>
      </w:r>
      <w:r w:rsidR="006E1B64">
        <w:rPr>
          <w:b/>
          <w:bCs/>
          <w:i/>
          <w:iCs/>
          <w:sz w:val="20"/>
          <w:szCs w:val="20"/>
          <w:lang w:eastAsia="en-US"/>
        </w:rPr>
        <w:t xml:space="preserve">s by </w:t>
      </w:r>
      <w:r w:rsidR="00EB1BAD">
        <w:rPr>
          <w:b/>
          <w:bCs/>
          <w:i/>
          <w:iCs/>
          <w:sz w:val="20"/>
          <w:szCs w:val="20"/>
          <w:lang w:eastAsia="en-US"/>
        </w:rPr>
        <w:t>concatenat</w:t>
      </w:r>
      <w:r w:rsidR="007C5DEE">
        <w:rPr>
          <w:b/>
          <w:bCs/>
          <w:i/>
          <w:iCs/>
          <w:sz w:val="20"/>
          <w:szCs w:val="20"/>
          <w:lang w:eastAsia="en-US"/>
        </w:rPr>
        <w:t>ing</w:t>
      </w:r>
      <w:r w:rsidR="00EB1BAD">
        <w:rPr>
          <w:b/>
          <w:bCs/>
          <w:i/>
          <w:iCs/>
          <w:sz w:val="20"/>
          <w:szCs w:val="20"/>
          <w:lang w:eastAsia="en-US"/>
        </w:rPr>
        <w:t xml:space="preserve"> </w:t>
      </w:r>
      <w:r w:rsidR="001F3FA9">
        <w:rPr>
          <w:b/>
          <w:bCs/>
          <w:i/>
          <w:iCs/>
          <w:sz w:val="20"/>
          <w:szCs w:val="20"/>
          <w:lang w:eastAsia="en-US"/>
        </w:rPr>
        <w:t xml:space="preserve">a bitmap for the additional POs </w:t>
      </w:r>
      <w:r w:rsidR="00EB1BAD">
        <w:rPr>
          <w:b/>
          <w:bCs/>
          <w:i/>
          <w:iCs/>
          <w:sz w:val="20"/>
          <w:szCs w:val="20"/>
          <w:lang w:eastAsia="en-US"/>
        </w:rPr>
        <w:t>to</w:t>
      </w:r>
      <w:r w:rsidR="001F3FA9">
        <w:rPr>
          <w:b/>
          <w:bCs/>
          <w:i/>
          <w:iCs/>
          <w:sz w:val="20"/>
          <w:szCs w:val="20"/>
          <w:lang w:eastAsia="en-US"/>
        </w:rPr>
        <w:t xml:space="preserve"> the </w:t>
      </w:r>
      <w:r w:rsidR="006F4486">
        <w:rPr>
          <w:b/>
          <w:bCs/>
          <w:i/>
          <w:iCs/>
          <w:sz w:val="20"/>
          <w:szCs w:val="20"/>
          <w:lang w:eastAsia="en-US"/>
        </w:rPr>
        <w:t>bitmap indicated for the legacy UE including early indication of legacy POs and any TRS availability indication.</w:t>
      </w:r>
      <w:r w:rsidR="00807B97">
        <w:rPr>
          <w:b/>
          <w:bCs/>
          <w:i/>
          <w:iCs/>
          <w:sz w:val="20"/>
          <w:szCs w:val="20"/>
          <w:lang w:eastAsia="en-US"/>
        </w:rPr>
        <w:t xml:space="preserve"> </w:t>
      </w:r>
    </w:p>
    <w:p w14:paraId="273E5D77" w14:textId="2C647E59" w:rsidR="00A535DC" w:rsidRDefault="0039686E" w:rsidP="00A535DC">
      <w:pPr>
        <w:spacing w:before="120" w:after="120"/>
        <w:rPr>
          <w:b/>
          <w:bCs/>
          <w:i/>
          <w:iCs/>
          <w:sz w:val="20"/>
          <w:szCs w:val="20"/>
          <w:lang w:eastAsia="en-US"/>
        </w:rPr>
      </w:pPr>
      <w:r>
        <w:rPr>
          <w:b/>
          <w:bCs/>
          <w:i/>
          <w:iCs/>
          <w:sz w:val="20"/>
          <w:szCs w:val="20"/>
          <w:lang w:eastAsia="en-US"/>
        </w:rPr>
        <w:t xml:space="preserve">Proposal 20: Adopt the following </w:t>
      </w:r>
      <w:r w:rsidRPr="006E3C69">
        <w:rPr>
          <w:b/>
          <w:bCs/>
          <w:i/>
          <w:iCs/>
          <w:color w:val="0070C0"/>
          <w:sz w:val="20"/>
          <w:szCs w:val="20"/>
          <w:lang w:eastAsia="en-US"/>
        </w:rPr>
        <w:t xml:space="preserve">update </w:t>
      </w:r>
      <w:r>
        <w:rPr>
          <w:b/>
          <w:bCs/>
          <w:i/>
          <w:iCs/>
          <w:sz w:val="20"/>
          <w:szCs w:val="20"/>
          <w:lang w:eastAsia="en-US"/>
        </w:rPr>
        <w:t>to TS 38.212:</w:t>
      </w:r>
      <w:r w:rsidR="00807B97">
        <w:rPr>
          <w:b/>
          <w:bCs/>
          <w:i/>
          <w:iCs/>
          <w:sz w:val="20"/>
          <w:szCs w:val="20"/>
          <w:lang w:eastAsia="en-US"/>
        </w:rPr>
        <w:t xml:space="preserve"> </w:t>
      </w:r>
    </w:p>
    <w:tbl>
      <w:tblPr>
        <w:tblStyle w:val="TableGrid"/>
        <w:tblW w:w="0" w:type="auto"/>
        <w:tblLook w:val="04A0" w:firstRow="1" w:lastRow="0" w:firstColumn="1" w:lastColumn="0" w:noHBand="0" w:noVBand="1"/>
      </w:tblPr>
      <w:tblGrid>
        <w:gridCol w:w="9890"/>
      </w:tblGrid>
      <w:tr w:rsidR="002032BF" w:rsidRPr="000A3987" w14:paraId="14AD4559" w14:textId="77777777" w:rsidTr="002032BF">
        <w:tc>
          <w:tcPr>
            <w:tcW w:w="9890" w:type="dxa"/>
          </w:tcPr>
          <w:p w14:paraId="4AE2BEEE" w14:textId="1F454010" w:rsidR="002032BF" w:rsidRPr="006E3C69" w:rsidRDefault="002032BF" w:rsidP="006E3C69">
            <w:pPr>
              <w:pStyle w:val="Heading5"/>
              <w:numPr>
                <w:ilvl w:val="0"/>
                <w:numId w:val="0"/>
              </w:numPr>
              <w:rPr>
                <w:rFonts w:asciiTheme="minorHAnsi" w:hAnsiTheme="minorHAnsi" w:cstheme="minorHAnsi"/>
                <w:sz w:val="24"/>
                <w:szCs w:val="24"/>
                <w:lang w:eastAsia="zh-CN"/>
              </w:rPr>
            </w:pPr>
            <w:bookmarkStart w:id="13" w:name="_Toc146188121"/>
            <w:bookmarkStart w:id="14" w:name="_Toc191983314"/>
            <w:r w:rsidRPr="006E3C69">
              <w:rPr>
                <w:rFonts w:asciiTheme="minorHAnsi" w:hAnsiTheme="minorHAnsi" w:cstheme="minorHAnsi"/>
                <w:sz w:val="24"/>
                <w:szCs w:val="24"/>
                <w:lang w:eastAsia="zh-CN"/>
              </w:rPr>
              <w:t>7.3.1.3.8</w:t>
            </w:r>
            <w:r w:rsidRPr="006E3C69">
              <w:rPr>
                <w:rFonts w:asciiTheme="minorHAnsi" w:hAnsiTheme="minorHAnsi" w:cstheme="minorHAnsi"/>
                <w:sz w:val="24"/>
                <w:szCs w:val="24"/>
                <w:lang w:eastAsia="zh-CN"/>
              </w:rPr>
              <w:tab/>
            </w:r>
            <w:r w:rsidR="000A3987" w:rsidRPr="006E3C69">
              <w:rPr>
                <w:rFonts w:asciiTheme="minorHAnsi" w:hAnsiTheme="minorHAnsi" w:cstheme="minorHAnsi"/>
                <w:sz w:val="24"/>
                <w:szCs w:val="24"/>
                <w:lang w:eastAsia="zh-CN"/>
              </w:rPr>
              <w:t xml:space="preserve"> </w:t>
            </w:r>
            <w:r w:rsidRPr="006E3C69">
              <w:rPr>
                <w:rFonts w:asciiTheme="minorHAnsi" w:hAnsiTheme="minorHAnsi" w:cstheme="minorHAnsi"/>
                <w:sz w:val="24"/>
                <w:szCs w:val="24"/>
                <w:lang w:eastAsia="zh-CN"/>
              </w:rPr>
              <w:t>Format 2_7</w:t>
            </w:r>
            <w:bookmarkEnd w:id="13"/>
            <w:bookmarkEnd w:id="14"/>
          </w:p>
          <w:p w14:paraId="77C39D7B" w14:textId="77777777" w:rsidR="002032BF" w:rsidRPr="006E3C69" w:rsidRDefault="002032BF" w:rsidP="002032BF">
            <w:pPr>
              <w:rPr>
                <w:rFonts w:asciiTheme="minorHAnsi" w:hAnsiTheme="minorHAnsi" w:cstheme="minorHAnsi"/>
                <w:sz w:val="20"/>
                <w:szCs w:val="20"/>
              </w:rPr>
            </w:pPr>
            <w:r w:rsidRPr="006E3C69">
              <w:rPr>
                <w:rFonts w:asciiTheme="minorHAnsi" w:hAnsiTheme="minorHAnsi" w:cstheme="minorHAnsi"/>
                <w:sz w:val="20"/>
                <w:szCs w:val="20"/>
              </w:rPr>
              <w:t xml:space="preserve">DCI format 2_7 is used for notifying the paging early indication </w:t>
            </w:r>
            <w:r w:rsidRPr="006E3C69">
              <w:rPr>
                <w:rFonts w:asciiTheme="minorHAnsi" w:eastAsia="Batang" w:hAnsiTheme="minorHAnsi" w:cstheme="minorHAnsi"/>
                <w:bCs/>
                <w:sz w:val="20"/>
                <w:szCs w:val="20"/>
              </w:rPr>
              <w:t>and TRS availability indication for one or more UEs</w:t>
            </w:r>
            <w:r w:rsidRPr="006E3C69">
              <w:rPr>
                <w:rFonts w:asciiTheme="minorHAnsi" w:hAnsiTheme="minorHAnsi" w:cstheme="minorHAnsi"/>
                <w:sz w:val="20"/>
                <w:szCs w:val="20"/>
              </w:rPr>
              <w:t xml:space="preserve">.  </w:t>
            </w:r>
          </w:p>
          <w:p w14:paraId="267D5C8A" w14:textId="77777777" w:rsidR="002032BF" w:rsidRPr="006E3C69" w:rsidRDefault="002032BF" w:rsidP="002032BF">
            <w:pPr>
              <w:rPr>
                <w:rFonts w:asciiTheme="minorHAnsi" w:hAnsiTheme="minorHAnsi" w:cstheme="minorHAnsi"/>
                <w:sz w:val="20"/>
                <w:szCs w:val="20"/>
              </w:rPr>
            </w:pPr>
            <w:r w:rsidRPr="006E3C69">
              <w:rPr>
                <w:rFonts w:asciiTheme="minorHAnsi" w:hAnsiTheme="minorHAnsi" w:cstheme="minorHAnsi"/>
                <w:sz w:val="20"/>
                <w:szCs w:val="20"/>
              </w:rPr>
              <w:t xml:space="preserve">The following information is transmitted by means of the DCI format 2_7 with CRC scrambled by </w:t>
            </w:r>
            <w:bookmarkStart w:id="15" w:name="OLE_LINK59"/>
            <w:r w:rsidRPr="006E3C69">
              <w:rPr>
                <w:rFonts w:asciiTheme="minorHAnsi" w:hAnsiTheme="minorHAnsi" w:cstheme="minorHAnsi"/>
                <w:sz w:val="20"/>
                <w:szCs w:val="20"/>
              </w:rPr>
              <w:t>PEI-RNTI</w:t>
            </w:r>
            <w:bookmarkEnd w:id="15"/>
            <w:r w:rsidRPr="006E3C69">
              <w:rPr>
                <w:rFonts w:asciiTheme="minorHAnsi" w:hAnsiTheme="minorHAnsi" w:cstheme="minorHAnsi"/>
                <w:sz w:val="20"/>
                <w:szCs w:val="20"/>
              </w:rPr>
              <w:t>:</w:t>
            </w:r>
          </w:p>
          <w:p w14:paraId="3253E07E" w14:textId="77777777" w:rsidR="002032BF" w:rsidRPr="006E3C69" w:rsidRDefault="002032BF" w:rsidP="002032BF">
            <w:pPr>
              <w:pStyle w:val="B1"/>
              <w:rPr>
                <w:rFonts w:asciiTheme="minorHAnsi" w:hAnsiTheme="minorHAnsi" w:cstheme="minorHAnsi"/>
              </w:rPr>
            </w:pPr>
            <w:bookmarkStart w:id="16" w:name="OLE_LINK14"/>
            <w:r w:rsidRPr="006E3C69">
              <w:rPr>
                <w:rFonts w:asciiTheme="minorHAnsi" w:hAnsiTheme="minorHAnsi" w:cstheme="minorHAnsi"/>
                <w:lang w:eastAsia="ko-KR"/>
              </w:rPr>
              <w:t>-</w:t>
            </w:r>
            <w:r w:rsidRPr="006E3C69">
              <w:rPr>
                <w:rFonts w:asciiTheme="minorHAnsi" w:hAnsiTheme="minorHAnsi" w:cstheme="minorHAnsi"/>
                <w:lang w:eastAsia="ko-KR"/>
              </w:rPr>
              <w:tab/>
              <w:t>Paging indication field</w:t>
            </w:r>
            <w:r w:rsidRPr="006E3C69">
              <w:rPr>
                <w:rFonts w:asciiTheme="minorHAnsi" w:hAnsiTheme="minorHAnsi" w:cstheme="minorHAnsi"/>
              </w:rPr>
              <w:t xml:space="preserve"> - </w:t>
            </w:r>
            <m:oMath>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PO</m:t>
                  </m:r>
                </m:sub>
                <m:sup>
                  <m:r>
                    <w:rPr>
                      <w:rFonts w:ascii="Cambria Math" w:hAnsi="Cambria Math" w:cstheme="minorHAnsi"/>
                    </w:rPr>
                    <m:t>PEI</m:t>
                  </m:r>
                </m:sup>
              </m:sSubSup>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SG</m:t>
                  </m:r>
                </m:sub>
                <m:sup>
                  <m:r>
                    <w:rPr>
                      <w:rFonts w:ascii="Cambria Math" w:hAnsi="Cambria Math" w:cstheme="minorHAnsi"/>
                      <w:lang w:eastAsia="zh-CN"/>
                    </w:rPr>
                    <m:t>PO</m:t>
                  </m:r>
                </m:sup>
              </m:sSubSup>
            </m:oMath>
            <w:r w:rsidRPr="006E3C69">
              <w:rPr>
                <w:rFonts w:asciiTheme="minorHAnsi" w:hAnsiTheme="minorHAnsi" w:cstheme="minorHAnsi"/>
              </w:rPr>
              <w:t xml:space="preserve"> bit(s), </w:t>
            </w:r>
            <w:proofErr w:type="gramStart"/>
            <w:r w:rsidRPr="006E3C69">
              <w:rPr>
                <w:rFonts w:asciiTheme="minorHAnsi" w:hAnsiTheme="minorHAnsi" w:cstheme="minorHAnsi"/>
              </w:rPr>
              <w:t>where</w:t>
            </w:r>
            <w:proofErr w:type="gramEnd"/>
          </w:p>
          <w:p w14:paraId="56D80AC1" w14:textId="77777777" w:rsidR="002032BF" w:rsidRPr="006E3C69" w:rsidRDefault="002032BF" w:rsidP="002032BF">
            <w:pPr>
              <w:pStyle w:val="B2"/>
              <w:rPr>
                <w:rFonts w:cstheme="minorHAnsi"/>
                <w:i/>
                <w:sz w:val="20"/>
                <w:szCs w:val="20"/>
                <w:lang w:eastAsia="zh-CN"/>
              </w:rPr>
            </w:pPr>
            <w:r w:rsidRPr="006E3C69">
              <w:rPr>
                <w:rFonts w:cstheme="minorHAnsi"/>
                <w:sz w:val="20"/>
                <w:szCs w:val="20"/>
              </w:rPr>
              <w:t>-</w:t>
            </w:r>
            <w:r w:rsidRPr="006E3C69">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PO</m:t>
                  </m:r>
                </m:sub>
                <m:sup>
                  <m:r>
                    <w:rPr>
                      <w:rFonts w:ascii="Cambria Math" w:hAnsi="Cambria Math" w:cstheme="minorHAnsi"/>
                      <w:sz w:val="20"/>
                      <w:szCs w:val="20"/>
                    </w:rPr>
                    <m:t>PEI</m:t>
                  </m:r>
                </m:sup>
              </m:sSubSup>
            </m:oMath>
            <w:r w:rsidRPr="006E3C69">
              <w:rPr>
                <w:rFonts w:cstheme="minorHAnsi"/>
                <w:sz w:val="20"/>
                <w:szCs w:val="20"/>
                <w:lang w:eastAsia="zh-CN"/>
              </w:rPr>
              <w:t xml:space="preserve"> is the number of paging occasions configured by higher layer parameter </w:t>
            </w:r>
            <w:bookmarkStart w:id="17" w:name="OLE_LINK54"/>
            <w:r w:rsidRPr="006E3C69">
              <w:rPr>
                <w:rFonts w:cstheme="minorHAnsi"/>
                <w:i/>
                <w:sz w:val="20"/>
                <w:szCs w:val="20"/>
                <w:lang w:eastAsia="zh-CN"/>
              </w:rPr>
              <w:t>po-</w:t>
            </w:r>
            <w:proofErr w:type="spellStart"/>
            <w:r w:rsidRPr="006E3C69">
              <w:rPr>
                <w:rFonts w:cstheme="minorHAnsi"/>
                <w:i/>
                <w:sz w:val="20"/>
                <w:szCs w:val="20"/>
                <w:lang w:eastAsia="zh-CN"/>
              </w:rPr>
              <w:t>NumPerPEI</w:t>
            </w:r>
            <w:proofErr w:type="spellEnd"/>
            <w:r w:rsidRPr="006E3C69">
              <w:rPr>
                <w:rFonts w:cstheme="minorHAnsi"/>
                <w:sz w:val="20"/>
                <w:szCs w:val="20"/>
                <w:lang w:eastAsia="zh-CN"/>
              </w:rPr>
              <w:t xml:space="preserve"> </w:t>
            </w:r>
            <w:bookmarkEnd w:id="17"/>
            <w:r w:rsidRPr="006E3C69">
              <w:rPr>
                <w:rFonts w:cstheme="minorHAnsi"/>
                <w:sz w:val="20"/>
                <w:szCs w:val="20"/>
                <w:lang w:eastAsia="zh-CN"/>
              </w:rPr>
              <w:t>as defined in Clause 10.4A in [5, TS 38.213];</w:t>
            </w:r>
          </w:p>
          <w:p w14:paraId="392164CE" w14:textId="77777777" w:rsidR="002032BF" w:rsidRPr="006E3C69" w:rsidRDefault="002032BF" w:rsidP="002032BF">
            <w:pPr>
              <w:pStyle w:val="B2"/>
              <w:rPr>
                <w:rFonts w:cstheme="minorHAnsi"/>
                <w:sz w:val="20"/>
                <w:szCs w:val="20"/>
              </w:rPr>
            </w:pPr>
            <w:r w:rsidRPr="006E3C69">
              <w:rPr>
                <w:rFonts w:cstheme="minorHAnsi"/>
                <w:sz w:val="20"/>
                <w:szCs w:val="20"/>
              </w:rPr>
              <w:t>-</w:t>
            </w:r>
            <w:r w:rsidRPr="006E3C69">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SG</m:t>
                  </m:r>
                </m:sub>
                <m:sup>
                  <m:r>
                    <w:rPr>
                      <w:rFonts w:ascii="Cambria Math" w:hAnsi="Cambria Math" w:cstheme="minorHAnsi"/>
                      <w:sz w:val="20"/>
                      <w:szCs w:val="20"/>
                      <w:lang w:eastAsia="zh-CN"/>
                    </w:rPr>
                    <m:t>PO</m:t>
                  </m:r>
                </m:sup>
              </m:sSubSup>
            </m:oMath>
            <w:r w:rsidRPr="006E3C69">
              <w:rPr>
                <w:rFonts w:cstheme="minorHAnsi"/>
                <w:sz w:val="20"/>
                <w:szCs w:val="20"/>
                <w:lang w:eastAsia="zh-CN"/>
              </w:rPr>
              <w:t xml:space="preserve">is the number of sub-groups of a paging occasion configured by higher layer parameter </w:t>
            </w:r>
            <w:proofErr w:type="spellStart"/>
            <w:r w:rsidRPr="006E3C69">
              <w:rPr>
                <w:rFonts w:cstheme="minorHAnsi"/>
                <w:i/>
                <w:sz w:val="20"/>
                <w:szCs w:val="20"/>
                <w:lang w:eastAsia="zh-CN"/>
              </w:rPr>
              <w:t>subgroupsNumPerPO</w:t>
            </w:r>
            <w:proofErr w:type="spellEnd"/>
            <w:r w:rsidRPr="006E3C69">
              <w:rPr>
                <w:rFonts w:cstheme="minorHAnsi"/>
                <w:sz w:val="20"/>
                <w:szCs w:val="20"/>
              </w:rPr>
              <w:t>.</w:t>
            </w:r>
          </w:p>
          <w:p w14:paraId="512512BE" w14:textId="77777777" w:rsidR="002032BF" w:rsidRDefault="002032BF" w:rsidP="002032BF">
            <w:pPr>
              <w:pStyle w:val="B2"/>
              <w:rPr>
                <w:rFonts w:cstheme="minorHAnsi"/>
                <w:sz w:val="20"/>
                <w:szCs w:val="20"/>
              </w:rPr>
            </w:pPr>
            <w:r w:rsidRPr="006E3C69">
              <w:rPr>
                <w:rFonts w:cstheme="minorHAnsi"/>
                <w:sz w:val="20"/>
                <w:szCs w:val="20"/>
              </w:rPr>
              <w:t>-</w:t>
            </w:r>
            <w:r w:rsidRPr="006E3C69">
              <w:rPr>
                <w:rFonts w:cstheme="minorHAnsi"/>
                <w:sz w:val="20"/>
                <w:szCs w:val="20"/>
              </w:rPr>
              <w:tab/>
              <w:t>Each bit in the field indicates one UE subgroup of a paging occasion.</w:t>
            </w:r>
          </w:p>
          <w:p w14:paraId="2599B479" w14:textId="127C3399" w:rsidR="002032BF" w:rsidRPr="006E3C69" w:rsidRDefault="006E1784" w:rsidP="006E3C69">
            <w:pPr>
              <w:pStyle w:val="B2"/>
              <w:rPr>
                <w:rFonts w:cstheme="minorHAnsi"/>
                <w:sz w:val="20"/>
                <w:szCs w:val="20"/>
              </w:rPr>
            </w:pPr>
            <w:r w:rsidRPr="00A23CC3">
              <w:rPr>
                <w:rFonts w:cstheme="minorHAnsi"/>
                <w:sz w:val="20"/>
                <w:szCs w:val="20"/>
              </w:rPr>
              <w:t>-</w:t>
            </w:r>
            <w:r w:rsidRPr="00A23CC3">
              <w:rPr>
                <w:rFonts w:cstheme="minorHAnsi"/>
                <w:sz w:val="20"/>
                <w:szCs w:val="20"/>
              </w:rPr>
              <w:tab/>
            </w:r>
            <w:r w:rsidR="004F59E7" w:rsidRPr="006E3C69">
              <w:rPr>
                <w:rFonts w:cstheme="minorHAnsi"/>
                <w:color w:val="0070C0"/>
                <w:sz w:val="20"/>
                <w:szCs w:val="20"/>
              </w:rPr>
              <w:t>T</w:t>
            </w:r>
            <w:r w:rsidR="009968AF" w:rsidRPr="006E3C69">
              <w:rPr>
                <w:rFonts w:cstheme="minorHAnsi"/>
                <w:color w:val="0070C0"/>
                <w:sz w:val="20"/>
                <w:szCs w:val="20"/>
              </w:rPr>
              <w:t>he bit</w:t>
            </w:r>
            <w:r w:rsidR="00897A40" w:rsidRPr="006E3C69">
              <w:rPr>
                <w:rFonts w:cstheme="minorHAnsi"/>
                <w:color w:val="0070C0"/>
                <w:sz w:val="20"/>
                <w:szCs w:val="20"/>
              </w:rPr>
              <w:t xml:space="preserve">s </w:t>
            </w:r>
            <w:r w:rsidR="00C11081" w:rsidRPr="006E3C69">
              <w:rPr>
                <w:rFonts w:cstheme="minorHAnsi"/>
                <w:color w:val="0070C0"/>
                <w:sz w:val="20"/>
                <w:szCs w:val="20"/>
              </w:rPr>
              <w:t xml:space="preserve">associated with </w:t>
            </w:r>
            <w:r w:rsidR="005A0513" w:rsidRPr="005A0513">
              <w:rPr>
                <w:rFonts w:cstheme="minorHAnsi"/>
                <w:i/>
                <w:color w:val="0070C0"/>
                <w:sz w:val="20"/>
                <w:szCs w:val="20"/>
                <w:lang w:eastAsia="zh-CN"/>
              </w:rPr>
              <w:t>po-</w:t>
            </w:r>
            <w:proofErr w:type="spellStart"/>
            <w:r w:rsidR="005A0513" w:rsidRPr="005A0513">
              <w:rPr>
                <w:rFonts w:cstheme="minorHAnsi"/>
                <w:i/>
                <w:color w:val="0070C0"/>
                <w:sz w:val="20"/>
                <w:szCs w:val="20"/>
                <w:lang w:eastAsia="zh-CN"/>
              </w:rPr>
              <w:t>NumPerPEI</w:t>
            </w:r>
            <w:proofErr w:type="spellEnd"/>
            <w:r w:rsidR="00D74793" w:rsidRPr="006E3C69">
              <w:rPr>
                <w:rFonts w:cstheme="minorHAnsi"/>
                <w:color w:val="0070C0"/>
                <w:sz w:val="20"/>
                <w:szCs w:val="20"/>
              </w:rPr>
              <w:t xml:space="preserve"> </w:t>
            </w:r>
            <w:r w:rsidR="001051E1" w:rsidRPr="006E3C69">
              <w:rPr>
                <w:rFonts w:cstheme="minorHAnsi"/>
                <w:color w:val="0070C0"/>
                <w:sz w:val="20"/>
                <w:szCs w:val="20"/>
              </w:rPr>
              <w:t xml:space="preserve">are mapped </w:t>
            </w:r>
            <w:r w:rsidR="00D74793" w:rsidRPr="006E3C69">
              <w:rPr>
                <w:rFonts w:cstheme="minorHAnsi"/>
                <w:color w:val="0070C0"/>
                <w:sz w:val="20"/>
                <w:szCs w:val="20"/>
              </w:rPr>
              <w:t>first</w:t>
            </w:r>
            <w:r w:rsidR="00B74EE2" w:rsidRPr="006E3C69">
              <w:rPr>
                <w:rFonts w:cstheme="minorHAnsi"/>
                <w:color w:val="0070C0"/>
                <w:sz w:val="20"/>
                <w:szCs w:val="20"/>
              </w:rPr>
              <w:t xml:space="preserve"> and then followed up by the bits associated with </w:t>
            </w:r>
            <w:r w:rsidR="00E56D0D" w:rsidRPr="006E3C69">
              <w:rPr>
                <w:rFonts w:cstheme="minorHAnsi"/>
                <w:color w:val="0070C0"/>
                <w:sz w:val="20"/>
                <w:szCs w:val="20"/>
              </w:rPr>
              <w:t>[</w:t>
            </w:r>
            <w:r w:rsidR="00940BDA" w:rsidRPr="00940BDA">
              <w:rPr>
                <w:rFonts w:cstheme="minorHAnsi"/>
                <w:i/>
                <w:color w:val="0070C0"/>
                <w:sz w:val="20"/>
                <w:szCs w:val="20"/>
                <w:lang w:eastAsia="zh-CN"/>
              </w:rPr>
              <w:t>po-NumPerPEI-r19</w:t>
            </w:r>
            <w:r w:rsidR="00E56D0D" w:rsidRPr="006E3C69">
              <w:rPr>
                <w:rFonts w:cstheme="minorHAnsi"/>
                <w:color w:val="0070C0"/>
                <w:sz w:val="20"/>
                <w:szCs w:val="20"/>
              </w:rPr>
              <w:t>]</w:t>
            </w:r>
            <w:r w:rsidR="00BB28E6" w:rsidRPr="006E3C69">
              <w:rPr>
                <w:rFonts w:cstheme="minorHAnsi"/>
                <w:color w:val="0070C0"/>
                <w:sz w:val="20"/>
                <w:szCs w:val="20"/>
              </w:rPr>
              <w:t>.</w:t>
            </w:r>
            <w:bookmarkEnd w:id="16"/>
          </w:p>
        </w:tc>
      </w:tr>
    </w:tbl>
    <w:p w14:paraId="5A6B772D" w14:textId="77777777" w:rsidR="002032BF" w:rsidRDefault="002032BF" w:rsidP="00BE55BB">
      <w:pPr>
        <w:spacing w:before="120" w:after="120"/>
        <w:rPr>
          <w:b/>
          <w:bCs/>
          <w:i/>
          <w:iCs/>
          <w:sz w:val="20"/>
          <w:szCs w:val="20"/>
          <w:lang w:eastAsia="en-US"/>
        </w:rPr>
      </w:pP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72906E99" w14:textId="764E3425" w:rsidR="001D4777" w:rsidRDefault="00447161" w:rsidP="002C5293">
      <w:pPr>
        <w:spacing w:before="120" w:after="120"/>
        <w:jc w:val="both"/>
        <w:rPr>
          <w:b/>
          <w:bCs/>
          <w:sz w:val="20"/>
          <w:szCs w:val="20"/>
        </w:rPr>
      </w:pPr>
      <w:r w:rsidRPr="009069EC">
        <w:rPr>
          <w:b/>
          <w:bCs/>
          <w:sz w:val="20"/>
          <w:szCs w:val="20"/>
          <w:u w:val="single"/>
        </w:rPr>
        <w:t>SSB adaptation in time domain</w:t>
      </w:r>
    </w:p>
    <w:p w14:paraId="618165CC" w14:textId="7B310D0F" w:rsidR="005A6E0B" w:rsidRPr="002C5293" w:rsidRDefault="005A6E0B" w:rsidP="005A6E0B">
      <w:pPr>
        <w:spacing w:before="120" w:after="120"/>
        <w:rPr>
          <w:sz w:val="20"/>
          <w:szCs w:val="20"/>
        </w:rPr>
      </w:pPr>
      <w:r w:rsidRPr="002C5293">
        <w:rPr>
          <w:b/>
          <w:bCs/>
          <w:sz w:val="20"/>
          <w:szCs w:val="20"/>
        </w:rPr>
        <w:t>Observation 1:</w:t>
      </w:r>
      <w:r w:rsidRPr="002C5293">
        <w:rPr>
          <w:sz w:val="20"/>
          <w:szCs w:val="20"/>
        </w:rPr>
        <w:t xml:space="preserve"> The current specifications mean that DCI adaptation of SSB periodicity is only limited to scenario 3B defined in agenda item 9.5.1.</w:t>
      </w:r>
      <w:r w:rsidR="00436A0C">
        <w:rPr>
          <w:sz w:val="20"/>
          <w:szCs w:val="20"/>
        </w:rPr>
        <w:t xml:space="preserve"> </w:t>
      </w:r>
      <w:r w:rsidR="00436A0C" w:rsidRPr="00436A0C">
        <w:rPr>
          <w:sz w:val="20"/>
          <w:szCs w:val="20"/>
        </w:rPr>
        <w:t>No specification change on application scenarios is necessary.</w:t>
      </w:r>
    </w:p>
    <w:p w14:paraId="234FB0D9" w14:textId="77777777" w:rsidR="00A13B80" w:rsidRPr="006E3C69" w:rsidRDefault="00A13B80" w:rsidP="00A13B80">
      <w:pPr>
        <w:spacing w:before="120" w:after="120"/>
        <w:rPr>
          <w:sz w:val="20"/>
          <w:szCs w:val="20"/>
          <w:lang w:eastAsia="en-US"/>
        </w:rPr>
      </w:pPr>
      <w:r w:rsidRPr="006E3C69">
        <w:rPr>
          <w:b/>
          <w:bCs/>
          <w:sz w:val="20"/>
          <w:szCs w:val="20"/>
          <w:lang w:eastAsia="en-US"/>
        </w:rPr>
        <w:t>Observation 2</w:t>
      </w:r>
      <w:r w:rsidRPr="006E3C69">
        <w:rPr>
          <w:sz w:val="20"/>
          <w:szCs w:val="20"/>
          <w:lang w:eastAsia="en-US"/>
        </w:rPr>
        <w:t xml:space="preserve">: The same DCI 2_7 can carry early paging indication for both legacy and additional POs by concatenating a bitmap for the additional POs to the bitmap indicated for the legacy UE including early indication of legacy POs and any TRS availability indication. </w:t>
      </w:r>
    </w:p>
    <w:p w14:paraId="2BFCA379" w14:textId="77777777" w:rsidR="001D4777" w:rsidRDefault="001D4777" w:rsidP="001D4777">
      <w:pPr>
        <w:spacing w:before="120" w:after="120"/>
        <w:rPr>
          <w:b/>
          <w:bCs/>
          <w:sz w:val="20"/>
          <w:szCs w:val="20"/>
        </w:rPr>
      </w:pPr>
    </w:p>
    <w:p w14:paraId="6853EADC" w14:textId="0F5864F0" w:rsidR="001D4777" w:rsidRPr="002C5293" w:rsidRDefault="001D4777" w:rsidP="001D4777">
      <w:pPr>
        <w:spacing w:before="120" w:after="120"/>
        <w:rPr>
          <w:sz w:val="20"/>
          <w:szCs w:val="20"/>
        </w:rPr>
      </w:pPr>
      <w:r w:rsidRPr="002C5293">
        <w:rPr>
          <w:b/>
          <w:bCs/>
          <w:sz w:val="20"/>
          <w:szCs w:val="20"/>
        </w:rPr>
        <w:t>Proposal 1:</w:t>
      </w:r>
      <w:r w:rsidRPr="002C5293">
        <w:rPr>
          <w:sz w:val="20"/>
          <w:szCs w:val="20"/>
        </w:rPr>
        <w:t xml:space="preserve"> Support configuration of one additional SSB burst periodicity </w:t>
      </w:r>
      <w:r w:rsidR="000047E6">
        <w:rPr>
          <w:sz w:val="20"/>
          <w:szCs w:val="20"/>
        </w:rPr>
        <w:t>for an</w:t>
      </w:r>
      <w:r w:rsidRPr="002C5293">
        <w:rPr>
          <w:sz w:val="20"/>
          <w:szCs w:val="20"/>
        </w:rPr>
        <w:t xml:space="preserve"> </w:t>
      </w:r>
      <w:proofErr w:type="spellStart"/>
      <w:r w:rsidRPr="002C5293">
        <w:rPr>
          <w:sz w:val="20"/>
          <w:szCs w:val="20"/>
        </w:rPr>
        <w:t>Scell</w:t>
      </w:r>
      <w:proofErr w:type="spellEnd"/>
      <w:r w:rsidRPr="002C5293">
        <w:rPr>
          <w:sz w:val="20"/>
          <w:szCs w:val="20"/>
        </w:rPr>
        <w:t>.</w:t>
      </w:r>
    </w:p>
    <w:p w14:paraId="75DB159F" w14:textId="0641407A" w:rsidR="001D4777" w:rsidRPr="002C5293" w:rsidRDefault="001D4777" w:rsidP="001D4777">
      <w:pPr>
        <w:spacing w:before="120" w:after="120"/>
        <w:rPr>
          <w:sz w:val="20"/>
          <w:szCs w:val="20"/>
        </w:rPr>
      </w:pPr>
      <w:r w:rsidRPr="002C5293">
        <w:rPr>
          <w:b/>
          <w:bCs/>
          <w:sz w:val="20"/>
          <w:szCs w:val="20"/>
        </w:rPr>
        <w:t xml:space="preserve">Proposal 2: </w:t>
      </w:r>
      <w:r w:rsidRPr="002C5293">
        <w:rPr>
          <w:sz w:val="20"/>
          <w:szCs w:val="20"/>
        </w:rPr>
        <w:t xml:space="preserve">Introduce a new RRC parameter </w:t>
      </w:r>
      <w:r w:rsidR="004F5AD7">
        <w:rPr>
          <w:sz w:val="20"/>
          <w:szCs w:val="20"/>
        </w:rPr>
        <w:t>[</w:t>
      </w:r>
      <w:proofErr w:type="spellStart"/>
      <w:r w:rsidRPr="002C5293">
        <w:rPr>
          <w:sz w:val="20"/>
          <w:szCs w:val="20"/>
        </w:rPr>
        <w:t>ssbPeriodicityAdaptation</w:t>
      </w:r>
      <w:proofErr w:type="spellEnd"/>
      <w:r w:rsidR="004F5AD7">
        <w:rPr>
          <w:sz w:val="20"/>
          <w:szCs w:val="20"/>
        </w:rPr>
        <w:t>]</w:t>
      </w:r>
      <w:r w:rsidRPr="002C5293">
        <w:rPr>
          <w:sz w:val="20"/>
          <w:szCs w:val="20"/>
        </w:rPr>
        <w:t xml:space="preserve"> to indicate whether information of SSB periodicity adaptation will be included in DCI2</w:t>
      </w:r>
      <w:r>
        <w:rPr>
          <w:sz w:val="20"/>
          <w:szCs w:val="20"/>
        </w:rPr>
        <w:t>_</w:t>
      </w:r>
      <w:r w:rsidRPr="002C5293">
        <w:rPr>
          <w:sz w:val="20"/>
          <w:szCs w:val="20"/>
        </w:rPr>
        <w:t>9 for a serving cell or not while the position in DCI is determined by one of the following options:</w:t>
      </w:r>
    </w:p>
    <w:p w14:paraId="5633B313" w14:textId="1FF709AC" w:rsidR="004F5AD7" w:rsidRDefault="004F5AD7" w:rsidP="004F5AD7">
      <w:pPr>
        <w:pStyle w:val="ListParagraph"/>
        <w:numPr>
          <w:ilvl w:val="0"/>
          <w:numId w:val="96"/>
        </w:numPr>
        <w:spacing w:before="120" w:after="120"/>
        <w:rPr>
          <w:sz w:val="20"/>
          <w:szCs w:val="20"/>
        </w:rPr>
      </w:pPr>
      <w:r w:rsidRPr="002C5293">
        <w:rPr>
          <w:sz w:val="20"/>
          <w:szCs w:val="20"/>
        </w:rPr>
        <w:t xml:space="preserve">Option </w:t>
      </w:r>
      <w:r>
        <w:rPr>
          <w:sz w:val="20"/>
          <w:szCs w:val="20"/>
        </w:rPr>
        <w:t>1</w:t>
      </w:r>
      <w:r w:rsidRPr="002C5293">
        <w:rPr>
          <w:sz w:val="20"/>
          <w:szCs w:val="20"/>
        </w:rPr>
        <w:t>: SSB adaptation indication is included at the end of the cell DTX/DRX indication block.</w:t>
      </w:r>
    </w:p>
    <w:p w14:paraId="70D96095" w14:textId="633AD3CA" w:rsidR="001D4777" w:rsidRPr="002C5293" w:rsidRDefault="001D4777" w:rsidP="001D4777">
      <w:pPr>
        <w:pStyle w:val="ListParagraph"/>
        <w:numPr>
          <w:ilvl w:val="0"/>
          <w:numId w:val="96"/>
        </w:numPr>
        <w:spacing w:before="120" w:after="120"/>
        <w:rPr>
          <w:sz w:val="20"/>
          <w:szCs w:val="20"/>
        </w:rPr>
      </w:pPr>
      <w:r w:rsidRPr="002C5293">
        <w:rPr>
          <w:sz w:val="20"/>
          <w:szCs w:val="20"/>
        </w:rPr>
        <w:t xml:space="preserve">Option </w:t>
      </w:r>
      <w:r w:rsidR="004F5AD7">
        <w:rPr>
          <w:sz w:val="20"/>
          <w:szCs w:val="20"/>
        </w:rPr>
        <w:t>2</w:t>
      </w:r>
      <w:r w:rsidRPr="002C5293">
        <w:rPr>
          <w:sz w:val="20"/>
          <w:szCs w:val="20"/>
        </w:rPr>
        <w:t xml:space="preserve">: Information block of SSB periodicity adaptation is separate from cell DTX/DRX indication block and is identified by a new parameter </w:t>
      </w:r>
      <w:r w:rsidR="004F5AD7">
        <w:rPr>
          <w:sz w:val="20"/>
          <w:szCs w:val="20"/>
        </w:rPr>
        <w:t>[</w:t>
      </w:r>
      <w:proofErr w:type="spellStart"/>
      <w:r w:rsidRPr="002C5293">
        <w:rPr>
          <w:sz w:val="20"/>
          <w:szCs w:val="20"/>
        </w:rPr>
        <w:t>positionInDCI-ssbAdapatation</w:t>
      </w:r>
      <w:proofErr w:type="spellEnd"/>
      <w:r w:rsidR="004F5AD7">
        <w:rPr>
          <w:sz w:val="20"/>
          <w:szCs w:val="20"/>
        </w:rPr>
        <w:t>]</w:t>
      </w:r>
      <w:r w:rsidRPr="002C5293">
        <w:rPr>
          <w:sz w:val="20"/>
          <w:szCs w:val="20"/>
        </w:rPr>
        <w:t xml:space="preserve"> provided by higher layers.</w:t>
      </w:r>
    </w:p>
    <w:p w14:paraId="65097C24" w14:textId="4D250329" w:rsidR="004F5AD7" w:rsidRDefault="004F5AD7" w:rsidP="004F5AD7">
      <w:pPr>
        <w:spacing w:before="120" w:after="120"/>
        <w:rPr>
          <w:sz w:val="20"/>
          <w:szCs w:val="20"/>
        </w:rPr>
      </w:pPr>
    </w:p>
    <w:p w14:paraId="5463055B" w14:textId="77777777" w:rsidR="004F5AD7" w:rsidRPr="006E3C69" w:rsidRDefault="004F5AD7" w:rsidP="004F5AD7">
      <w:pPr>
        <w:overflowPunct w:val="0"/>
        <w:autoSpaceDE w:val="0"/>
        <w:autoSpaceDN w:val="0"/>
        <w:adjustRightInd w:val="0"/>
        <w:jc w:val="both"/>
        <w:textAlignment w:val="baseline"/>
        <w:rPr>
          <w:rFonts w:cstheme="minorHAnsi"/>
          <w:sz w:val="20"/>
          <w:szCs w:val="20"/>
        </w:rPr>
      </w:pPr>
      <w:r w:rsidRPr="004645AF">
        <w:rPr>
          <w:rFonts w:cstheme="minorHAnsi"/>
          <w:b/>
          <w:bCs/>
          <w:sz w:val="20"/>
          <w:szCs w:val="20"/>
        </w:rPr>
        <w:t>Proposal 2.1</w:t>
      </w:r>
      <w:r w:rsidRPr="00E4638B">
        <w:rPr>
          <w:rFonts w:cstheme="minorHAnsi"/>
          <w:b/>
          <w:bCs/>
          <w:sz w:val="20"/>
          <w:szCs w:val="20"/>
        </w:rPr>
        <w:t xml:space="preserve">:  </w:t>
      </w:r>
      <w:r w:rsidRPr="006E3C69">
        <w:rPr>
          <w:rFonts w:cstheme="minorHAnsi"/>
          <w:sz w:val="20"/>
          <w:szCs w:val="20"/>
        </w:rPr>
        <w:t xml:space="preserve">If Option 1 is adopted, RAN1 adopts the following </w:t>
      </w:r>
      <w:r w:rsidRPr="006E3C69">
        <w:rPr>
          <w:rFonts w:cstheme="minorHAnsi"/>
          <w:color w:val="0070C0"/>
          <w:sz w:val="20"/>
          <w:szCs w:val="20"/>
        </w:rPr>
        <w:t xml:space="preserve">update </w:t>
      </w:r>
      <w:r w:rsidRPr="006E3C69">
        <w:rPr>
          <w:rFonts w:cstheme="minorHAnsi"/>
          <w:sz w:val="20"/>
          <w:szCs w:val="20"/>
        </w:rPr>
        <w:t>to TS 38.212.</w:t>
      </w:r>
    </w:p>
    <w:p w14:paraId="75D15683" w14:textId="77777777" w:rsidR="004F5AD7" w:rsidRDefault="004F5AD7" w:rsidP="004F5AD7">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F5AD7" w:rsidRPr="00E4638B" w14:paraId="7499BA02" w14:textId="77777777">
        <w:tc>
          <w:tcPr>
            <w:tcW w:w="9890" w:type="dxa"/>
          </w:tcPr>
          <w:p w14:paraId="7AF0D35A" w14:textId="77777777" w:rsidR="004F5AD7" w:rsidRPr="00E4638B" w:rsidRDefault="004F5AD7">
            <w:pPr>
              <w:pStyle w:val="Heading5"/>
              <w:numPr>
                <w:ilvl w:val="0"/>
                <w:numId w:val="0"/>
              </w:numPr>
              <w:jc w:val="both"/>
              <w:rPr>
                <w:rFonts w:asciiTheme="minorHAnsi" w:hAnsiTheme="minorHAnsi" w:cstheme="minorHAnsi"/>
                <w:sz w:val="18"/>
                <w:szCs w:val="18"/>
                <w:lang w:eastAsia="zh-CN"/>
              </w:rPr>
            </w:pPr>
            <w:r w:rsidRPr="00E4638B">
              <w:rPr>
                <w:rFonts w:asciiTheme="minorHAnsi" w:hAnsiTheme="minorHAnsi" w:cstheme="minorHAnsi"/>
                <w:sz w:val="18"/>
                <w:szCs w:val="18"/>
                <w:lang w:eastAsia="zh-CN"/>
              </w:rPr>
              <w:lastRenderedPageBreak/>
              <w:t>7.3.1.3.10</w:t>
            </w:r>
            <w:r w:rsidRPr="00E4638B">
              <w:rPr>
                <w:rFonts w:asciiTheme="minorHAnsi" w:hAnsiTheme="minorHAnsi" w:cstheme="minorHAnsi"/>
                <w:sz w:val="18"/>
                <w:szCs w:val="18"/>
                <w:lang w:eastAsia="zh-CN"/>
              </w:rPr>
              <w:tab/>
              <w:t>Format 2_9</w:t>
            </w:r>
          </w:p>
          <w:p w14:paraId="03E915F7" w14:textId="77777777" w:rsidR="004F5AD7" w:rsidRPr="00E4638B" w:rsidRDefault="004F5AD7">
            <w:pPr>
              <w:jc w:val="both"/>
              <w:rPr>
                <w:rFonts w:asciiTheme="minorHAnsi" w:eastAsia="SimSun" w:hAnsiTheme="minorHAnsi" w:cstheme="minorHAnsi"/>
                <w:sz w:val="18"/>
                <w:szCs w:val="18"/>
              </w:rPr>
            </w:pPr>
            <w:r w:rsidRPr="00E4638B">
              <w:rPr>
                <w:rFonts w:asciiTheme="minorHAnsi" w:eastAsia="SimSun" w:hAnsiTheme="minorHAnsi" w:cstheme="minorHAnsi"/>
                <w:sz w:val="18"/>
                <w:szCs w:val="18"/>
              </w:rPr>
              <w:t xml:space="preserve">DCI format 2_9 is used for activating or de-activating the cell DTX and/or DRX configuration of one or multiple serving cells </w:t>
            </w:r>
            <w:r w:rsidRPr="00E4638B">
              <w:rPr>
                <w:rFonts w:asciiTheme="minorHAnsi" w:eastAsia="Batang" w:hAnsiTheme="minorHAnsi" w:cstheme="minorHAnsi"/>
                <w:bCs/>
                <w:sz w:val="18"/>
                <w:szCs w:val="18"/>
              </w:rPr>
              <w:t>for one or more UEs, and/or for providing NES-mode indication of the primary cell for one or more UEs</w:t>
            </w:r>
            <w:r w:rsidRPr="00E4638B">
              <w:rPr>
                <w:rFonts w:asciiTheme="minorHAnsi" w:eastAsia="SimSun" w:hAnsiTheme="minorHAnsi" w:cstheme="minorHAnsi"/>
                <w:sz w:val="18"/>
                <w:szCs w:val="18"/>
              </w:rPr>
              <w:t xml:space="preserve">. </w:t>
            </w:r>
          </w:p>
          <w:p w14:paraId="1FFC585C" w14:textId="77777777" w:rsidR="004F5AD7" w:rsidRPr="00E4638B" w:rsidRDefault="004F5AD7">
            <w:pPr>
              <w:jc w:val="both"/>
              <w:rPr>
                <w:rFonts w:asciiTheme="minorHAnsi" w:eastAsia="SimSun" w:hAnsiTheme="minorHAnsi" w:cstheme="minorHAnsi"/>
                <w:sz w:val="18"/>
                <w:szCs w:val="18"/>
              </w:rPr>
            </w:pPr>
            <w:r w:rsidRPr="00E4638B">
              <w:rPr>
                <w:rFonts w:asciiTheme="minorHAnsi" w:eastAsia="SimSun" w:hAnsiTheme="minorHAnsi" w:cstheme="minorHAnsi"/>
                <w:sz w:val="18"/>
                <w:szCs w:val="18"/>
              </w:rPr>
              <w:t xml:space="preserve">The following information is transmitted by means of the DCI format 2_9 with CRC scrambled by </w:t>
            </w:r>
            <w:proofErr w:type="spellStart"/>
            <w:r w:rsidRPr="00E4638B">
              <w:rPr>
                <w:rFonts w:asciiTheme="minorHAnsi" w:eastAsia="SimSun" w:hAnsiTheme="minorHAnsi" w:cstheme="minorHAnsi"/>
                <w:sz w:val="18"/>
                <w:szCs w:val="18"/>
              </w:rPr>
              <w:t>cellDTRX</w:t>
            </w:r>
            <w:proofErr w:type="spellEnd"/>
            <w:r w:rsidRPr="00E4638B">
              <w:rPr>
                <w:rFonts w:asciiTheme="minorHAnsi" w:eastAsia="SimSun" w:hAnsiTheme="minorHAnsi" w:cstheme="minorHAnsi"/>
                <w:sz w:val="18"/>
                <w:szCs w:val="18"/>
              </w:rPr>
              <w:t>-RNTI:</w:t>
            </w:r>
          </w:p>
          <w:p w14:paraId="2ED67AAB" w14:textId="77777777" w:rsidR="004F5AD7" w:rsidRPr="00E4638B" w:rsidRDefault="004F5AD7">
            <w:pPr>
              <w:pStyle w:val="B1"/>
              <w:jc w:val="both"/>
              <w:rPr>
                <w:rFonts w:asciiTheme="minorHAnsi" w:hAnsiTheme="minorHAnsi" w:cstheme="minorHAnsi"/>
                <w:i/>
                <w:sz w:val="18"/>
                <w:szCs w:val="18"/>
              </w:rPr>
            </w:pPr>
            <w:r w:rsidRPr="00E4638B">
              <w:rPr>
                <w:rFonts w:asciiTheme="minorHAnsi" w:hAnsiTheme="minorHAnsi" w:cstheme="minorHAnsi"/>
                <w:sz w:val="18"/>
                <w:szCs w:val="18"/>
              </w:rPr>
              <w:t>-</w:t>
            </w:r>
            <w:r w:rsidRPr="00E4638B">
              <w:rPr>
                <w:rFonts w:asciiTheme="minorHAnsi" w:hAnsiTheme="minorHAnsi" w:cstheme="minorHAnsi"/>
                <w:sz w:val="18"/>
                <w:szCs w:val="18"/>
                <w:lang w:eastAsia="zh-CN"/>
              </w:rPr>
              <w:tab/>
              <w:t xml:space="preserve">block </w:t>
            </w:r>
            <w:r w:rsidRPr="00E4638B">
              <w:rPr>
                <w:rFonts w:asciiTheme="minorHAnsi" w:hAnsiTheme="minorHAnsi" w:cstheme="minorHAnsi"/>
                <w:sz w:val="18"/>
                <w:szCs w:val="18"/>
              </w:rPr>
              <w:t xml:space="preserve">number 1, </w:t>
            </w:r>
            <w:r w:rsidRPr="00E4638B">
              <w:rPr>
                <w:rFonts w:asciiTheme="minorHAnsi" w:hAnsiTheme="minorHAnsi" w:cstheme="minorHAnsi"/>
                <w:sz w:val="18"/>
                <w:szCs w:val="18"/>
                <w:lang w:eastAsia="zh-CN"/>
              </w:rPr>
              <w:t>block</w:t>
            </w:r>
            <w:r w:rsidRPr="00E4638B">
              <w:rPr>
                <w:rFonts w:asciiTheme="minorHAnsi" w:hAnsiTheme="minorHAnsi" w:cstheme="minorHAnsi"/>
                <w:sz w:val="18"/>
                <w:szCs w:val="18"/>
              </w:rPr>
              <w:t xml:space="preserve"> number </w:t>
            </w:r>
            <w:proofErr w:type="gramStart"/>
            <w:r w:rsidRPr="00E4638B">
              <w:rPr>
                <w:rFonts w:asciiTheme="minorHAnsi" w:hAnsiTheme="minorHAnsi" w:cstheme="minorHAnsi"/>
                <w:sz w:val="18"/>
                <w:szCs w:val="18"/>
              </w:rPr>
              <w:t>2,…</w:t>
            </w:r>
            <w:proofErr w:type="gramEnd"/>
            <w:r w:rsidRPr="00E4638B">
              <w:rPr>
                <w:rFonts w:asciiTheme="minorHAnsi" w:hAnsiTheme="minorHAnsi" w:cstheme="minorHAnsi"/>
                <w:sz w:val="18"/>
                <w:szCs w:val="18"/>
              </w:rPr>
              <w:t xml:space="preserve">, </w:t>
            </w:r>
            <w:r w:rsidRPr="00E4638B">
              <w:rPr>
                <w:rFonts w:asciiTheme="minorHAnsi" w:hAnsiTheme="minorHAnsi" w:cstheme="minorHAnsi"/>
                <w:sz w:val="18"/>
                <w:szCs w:val="18"/>
                <w:lang w:eastAsia="zh-CN"/>
              </w:rPr>
              <w:t>block</w:t>
            </w:r>
            <w:r w:rsidRPr="00E4638B">
              <w:rPr>
                <w:rFonts w:asciiTheme="minorHAnsi" w:hAnsiTheme="minorHAnsi" w:cstheme="minorHAnsi"/>
                <w:sz w:val="18"/>
                <w:szCs w:val="18"/>
              </w:rPr>
              <w:t xml:space="preserve"> number </w:t>
            </w:r>
            <w:r w:rsidRPr="00E4638B">
              <w:rPr>
                <w:rFonts w:asciiTheme="minorHAnsi" w:hAnsiTheme="minorHAnsi" w:cstheme="minorHAnsi"/>
                <w:i/>
                <w:sz w:val="18"/>
                <w:szCs w:val="18"/>
              </w:rPr>
              <w:t>N</w:t>
            </w:r>
          </w:p>
          <w:p w14:paraId="752CC344" w14:textId="77777777" w:rsidR="004F5AD7" w:rsidRPr="00E4638B" w:rsidRDefault="004F5AD7">
            <w:pPr>
              <w:pStyle w:val="B1"/>
              <w:jc w:val="both"/>
              <w:rPr>
                <w:rFonts w:asciiTheme="minorHAnsi" w:hAnsiTheme="minorHAnsi" w:cstheme="minorHAnsi"/>
                <w:sz w:val="18"/>
                <w:szCs w:val="18"/>
                <w:lang w:eastAsia="ko-KR"/>
              </w:rPr>
            </w:pPr>
            <w:r w:rsidRPr="00E4638B">
              <w:rPr>
                <w:rFonts w:asciiTheme="minorHAnsi" w:hAnsiTheme="minorHAnsi" w:cstheme="minorHAnsi"/>
                <w:sz w:val="18"/>
                <w:szCs w:val="18"/>
              </w:rPr>
              <w:tab/>
              <w:t xml:space="preserve">where </w:t>
            </w:r>
            <w:r w:rsidRPr="00E4638B">
              <w:rPr>
                <w:rFonts w:asciiTheme="minorHAnsi" w:hAnsiTheme="minorHAnsi" w:cstheme="minorHAnsi"/>
                <w:sz w:val="18"/>
                <w:szCs w:val="18"/>
                <w:lang w:eastAsia="ko-KR"/>
              </w:rPr>
              <w:t xml:space="preserve">the starting position of a block associated with a serving cell </w:t>
            </w:r>
            <w:r w:rsidRPr="00E4638B">
              <w:rPr>
                <w:rFonts w:asciiTheme="minorHAnsi" w:hAnsiTheme="minorHAnsi" w:cstheme="minorHAnsi"/>
                <w:sz w:val="18"/>
                <w:szCs w:val="18"/>
              </w:rPr>
              <w:t xml:space="preserve">is determined by the parameter </w:t>
            </w:r>
            <w:proofErr w:type="spellStart"/>
            <w:r w:rsidRPr="00E4638B">
              <w:rPr>
                <w:rFonts w:asciiTheme="minorHAnsi" w:hAnsiTheme="minorHAnsi" w:cstheme="minorHAnsi"/>
                <w:i/>
                <w:sz w:val="18"/>
                <w:szCs w:val="18"/>
              </w:rPr>
              <w:t>positionInDCI-cellDTRX</w:t>
            </w:r>
            <w:proofErr w:type="spellEnd"/>
            <w:r w:rsidRPr="00E4638B">
              <w:rPr>
                <w:rFonts w:asciiTheme="minorHAnsi" w:hAnsiTheme="minorHAnsi" w:cstheme="minorHAnsi"/>
                <w:i/>
                <w:sz w:val="18"/>
                <w:szCs w:val="18"/>
              </w:rPr>
              <w:t xml:space="preserve"> </w:t>
            </w:r>
            <w:r w:rsidRPr="00E4638B">
              <w:rPr>
                <w:rFonts w:asciiTheme="minorHAnsi" w:hAnsiTheme="minorHAnsi" w:cstheme="minorHAnsi"/>
                <w:sz w:val="18"/>
                <w:szCs w:val="18"/>
                <w:lang w:eastAsia="ko-KR"/>
              </w:rPr>
              <w:t>provided by higher layers for the UE.</w:t>
            </w:r>
          </w:p>
          <w:p w14:paraId="514BFD0A" w14:textId="77777777" w:rsidR="004F5AD7" w:rsidRPr="00E4638B" w:rsidRDefault="004F5AD7">
            <w:pPr>
              <w:jc w:val="both"/>
              <w:rPr>
                <w:rFonts w:asciiTheme="minorHAnsi" w:eastAsia="SimSun" w:hAnsiTheme="minorHAnsi" w:cstheme="minorHAnsi"/>
                <w:sz w:val="18"/>
                <w:szCs w:val="18"/>
              </w:rPr>
            </w:pPr>
            <w:r w:rsidRPr="00E4638B">
              <w:rPr>
                <w:rFonts w:asciiTheme="minorHAnsi" w:eastAsia="SimSun" w:hAnsiTheme="minorHAnsi" w:cstheme="minorHAnsi"/>
                <w:sz w:val="18"/>
                <w:szCs w:val="18"/>
              </w:rPr>
              <w:t>If the UE is configured</w:t>
            </w:r>
            <w:r w:rsidRPr="00E4638B">
              <w:rPr>
                <w:rFonts w:asciiTheme="minorHAnsi" w:eastAsia="SimSun" w:hAnsiTheme="minorHAnsi" w:cstheme="minorHAnsi"/>
                <w:i/>
                <w:sz w:val="18"/>
                <w:szCs w:val="18"/>
              </w:rPr>
              <w:t xml:space="preserve"> </w:t>
            </w:r>
            <w:r w:rsidRPr="00E4638B">
              <w:rPr>
                <w:rFonts w:asciiTheme="minorHAnsi" w:eastAsia="SimSun" w:hAnsiTheme="minorHAnsi" w:cstheme="minorHAnsi"/>
                <w:sz w:val="18"/>
                <w:szCs w:val="18"/>
              </w:rPr>
              <w:t xml:space="preserve">to monitor DCI 2_9 with CRC scrambled by </w:t>
            </w:r>
            <w:proofErr w:type="spellStart"/>
            <w:r w:rsidRPr="00E4638B">
              <w:rPr>
                <w:rFonts w:asciiTheme="minorHAnsi" w:eastAsia="SimSun" w:hAnsiTheme="minorHAnsi" w:cstheme="minorHAnsi"/>
                <w:sz w:val="18"/>
                <w:szCs w:val="18"/>
              </w:rPr>
              <w:t>cellDTRX</w:t>
            </w:r>
            <w:proofErr w:type="spellEnd"/>
            <w:r w:rsidRPr="00E4638B">
              <w:rPr>
                <w:rFonts w:asciiTheme="minorHAnsi" w:eastAsia="SimSun" w:hAnsiTheme="minorHAnsi" w:cstheme="minorHAnsi"/>
                <w:sz w:val="18"/>
                <w:szCs w:val="18"/>
              </w:rPr>
              <w:t>-RNTI, one or more blocks are configured for the UE by higher layers, with t</w:t>
            </w:r>
            <w:r w:rsidRPr="00E4638B">
              <w:rPr>
                <w:rFonts w:asciiTheme="minorHAnsi" w:eastAsia="SimSun" w:hAnsiTheme="minorHAnsi" w:cstheme="minorHAnsi"/>
                <w:sz w:val="18"/>
                <w:szCs w:val="18"/>
                <w:lang w:eastAsia="ko-KR"/>
              </w:rPr>
              <w:t>he following fields defined for each block:</w:t>
            </w:r>
          </w:p>
          <w:p w14:paraId="6B3753DA" w14:textId="77777777" w:rsidR="004F5AD7" w:rsidRPr="00E4638B" w:rsidRDefault="004F5AD7">
            <w:pPr>
              <w:pStyle w:val="B1"/>
              <w:jc w:val="both"/>
              <w:rPr>
                <w:rFonts w:asciiTheme="minorHAnsi" w:hAnsiTheme="minorHAnsi" w:cstheme="minorHAnsi"/>
                <w:sz w:val="18"/>
                <w:szCs w:val="18"/>
                <w:lang w:eastAsia="zh-CN"/>
              </w:rPr>
            </w:pPr>
            <w:r w:rsidRPr="00E4638B">
              <w:rPr>
                <w:rFonts w:asciiTheme="minorHAnsi" w:hAnsiTheme="minorHAnsi" w:cstheme="minorHAnsi"/>
                <w:sz w:val="18"/>
                <w:szCs w:val="18"/>
              </w:rPr>
              <w:t>-</w:t>
            </w:r>
            <w:r w:rsidRPr="00E4638B">
              <w:rPr>
                <w:rFonts w:asciiTheme="minorHAnsi" w:hAnsiTheme="minorHAnsi" w:cstheme="minorHAnsi"/>
                <w:sz w:val="18"/>
                <w:szCs w:val="18"/>
              </w:rPr>
              <w:tab/>
              <w:t xml:space="preserve">Cell DTX/DRX indication - </w:t>
            </w:r>
            <w:r w:rsidRPr="00E4638B">
              <w:rPr>
                <w:rFonts w:asciiTheme="minorHAnsi" w:hAnsiTheme="minorHAnsi" w:cstheme="minorHAnsi"/>
                <w:sz w:val="18"/>
                <w:szCs w:val="18"/>
                <w:lang w:eastAsia="zh-CN"/>
              </w:rPr>
              <w:t>number of bits determined by the following:</w:t>
            </w:r>
          </w:p>
          <w:p w14:paraId="4498CFA0" w14:textId="77777777" w:rsidR="004F5AD7" w:rsidRPr="00E4638B" w:rsidRDefault="004F5AD7">
            <w:pPr>
              <w:pStyle w:val="B2"/>
              <w:jc w:val="both"/>
              <w:rPr>
                <w:rFonts w:eastAsia="SimSun" w:cstheme="minorHAnsi"/>
                <w:sz w:val="18"/>
                <w:szCs w:val="18"/>
                <w:lang w:eastAsia="zh-CN"/>
              </w:rPr>
            </w:pPr>
            <w:r w:rsidRPr="00E4638B">
              <w:rPr>
                <w:rFonts w:eastAsia="SimSun" w:cstheme="minorHAnsi"/>
                <w:sz w:val="18"/>
                <w:szCs w:val="18"/>
                <w:lang w:eastAsia="zh-CN"/>
              </w:rPr>
              <w:t>-</w:t>
            </w:r>
            <w:r w:rsidRPr="00E4638B">
              <w:rPr>
                <w:rFonts w:eastAsia="SimSun" w:cstheme="minorHAnsi"/>
                <w:sz w:val="18"/>
                <w:szCs w:val="18"/>
                <w:lang w:eastAsia="zh-CN"/>
              </w:rPr>
              <w:tab/>
              <w:t xml:space="preserve">If higher layer parameter </w:t>
            </w:r>
            <w:r w:rsidRPr="00E4638B">
              <w:rPr>
                <w:rFonts w:eastAsia="SimSun" w:cstheme="minorHAnsi"/>
                <w:bCs/>
                <w:i/>
                <w:sz w:val="18"/>
                <w:szCs w:val="18"/>
              </w:rPr>
              <w:t>cellDTX-DRX-L1activation</w:t>
            </w:r>
            <w:r w:rsidRPr="00E4638B">
              <w:rPr>
                <w:rFonts w:eastAsia="SimSun" w:cstheme="minorHAnsi"/>
                <w:sz w:val="18"/>
                <w:szCs w:val="18"/>
                <w:lang w:eastAsia="zh-CN"/>
              </w:rPr>
              <w:t xml:space="preserve"> is configured</w:t>
            </w:r>
          </w:p>
          <w:p w14:paraId="356209AA" w14:textId="77777777" w:rsidR="004F5AD7" w:rsidRPr="00E4638B" w:rsidRDefault="004F5AD7">
            <w:pPr>
              <w:pStyle w:val="B3"/>
              <w:jc w:val="both"/>
              <w:rPr>
                <w:rFonts w:eastAsia="SimSun" w:cstheme="minorHAnsi"/>
                <w:sz w:val="18"/>
                <w:szCs w:val="18"/>
              </w:rPr>
            </w:pPr>
            <w:r w:rsidRPr="00E4638B">
              <w:rPr>
                <w:rFonts w:eastAsia="SimSun" w:cstheme="minorHAnsi"/>
                <w:sz w:val="18"/>
                <w:szCs w:val="18"/>
              </w:rPr>
              <w:t>-</w:t>
            </w:r>
            <w:r w:rsidRPr="00E4638B">
              <w:rPr>
                <w:rFonts w:eastAsia="SimSun" w:cstheme="minorHAnsi"/>
                <w:sz w:val="18"/>
                <w:szCs w:val="18"/>
              </w:rPr>
              <w:tab/>
              <w:t>2 bits</w:t>
            </w:r>
            <w:r w:rsidRPr="00E4638B">
              <w:rPr>
                <w:rFonts w:eastAsia="SimSun" w:cstheme="minorHAnsi"/>
                <w:sz w:val="18"/>
                <w:szCs w:val="18"/>
                <w:lang w:eastAsia="zh-CN"/>
              </w:rPr>
              <w:t xml:space="preserve"> as defined in Clause 11.5</w:t>
            </w:r>
            <w:r w:rsidRPr="00E4638B">
              <w:rPr>
                <w:rFonts w:eastAsia="SimSun" w:cstheme="minorHAnsi"/>
                <w:sz w:val="18"/>
                <w:szCs w:val="18"/>
              </w:rPr>
              <w:t xml:space="preserve"> of [</w:t>
            </w:r>
            <w:r w:rsidRPr="00E4638B">
              <w:rPr>
                <w:rFonts w:eastAsia="SimSun" w:cstheme="minorHAnsi"/>
                <w:sz w:val="18"/>
                <w:szCs w:val="18"/>
                <w:lang w:eastAsia="zh-CN"/>
              </w:rPr>
              <w:t>5, TS38.213</w:t>
            </w:r>
            <w:r w:rsidRPr="00E4638B">
              <w:rPr>
                <w:rFonts w:eastAsia="SimSun" w:cstheme="minorHAnsi"/>
                <w:sz w:val="18"/>
                <w:szCs w:val="18"/>
              </w:rPr>
              <w:t>] if</w:t>
            </w:r>
            <w:r w:rsidRPr="00E4638B">
              <w:rPr>
                <w:rFonts w:eastAsia="SimSun" w:cstheme="minorHAnsi"/>
                <w:i/>
                <w:sz w:val="18"/>
                <w:szCs w:val="18"/>
              </w:rPr>
              <w:t xml:space="preserve"> </w:t>
            </w:r>
            <w:proofErr w:type="spellStart"/>
            <w:r w:rsidRPr="00E4638B">
              <w:rPr>
                <w:rFonts w:eastAsia="SimSun" w:cstheme="minorHAnsi"/>
                <w:i/>
                <w:sz w:val="18"/>
                <w:szCs w:val="18"/>
              </w:rPr>
              <w:t>cellDTX</w:t>
            </w:r>
            <w:proofErr w:type="spellEnd"/>
            <w:r w:rsidRPr="00E4638B">
              <w:rPr>
                <w:rFonts w:eastAsia="SimSun" w:cstheme="minorHAnsi"/>
                <w:i/>
                <w:sz w:val="18"/>
                <w:szCs w:val="18"/>
              </w:rPr>
              <w:t>-DRX-</w:t>
            </w:r>
            <w:proofErr w:type="spellStart"/>
            <w:r w:rsidRPr="00E4638B">
              <w:rPr>
                <w:rFonts w:eastAsia="SimSun" w:cstheme="minorHAnsi"/>
                <w:i/>
                <w:sz w:val="18"/>
                <w:szCs w:val="18"/>
              </w:rPr>
              <w:t>ConfigType</w:t>
            </w:r>
            <w:proofErr w:type="spellEnd"/>
            <w:r w:rsidRPr="00E4638B">
              <w:rPr>
                <w:rFonts w:eastAsia="SimSun" w:cstheme="minorHAnsi"/>
                <w:sz w:val="18"/>
                <w:szCs w:val="18"/>
              </w:rPr>
              <w:t xml:space="preserve"> is configured to </w:t>
            </w:r>
            <w:proofErr w:type="spellStart"/>
            <w:r w:rsidRPr="00E4638B">
              <w:rPr>
                <w:rFonts w:eastAsia="SimSun" w:cstheme="minorHAnsi"/>
                <w:i/>
                <w:iCs/>
                <w:sz w:val="18"/>
                <w:szCs w:val="18"/>
              </w:rPr>
              <w:t>dtxdrx</w:t>
            </w:r>
            <w:proofErr w:type="spellEnd"/>
            <w:r w:rsidRPr="00E4638B">
              <w:rPr>
                <w:rFonts w:eastAsia="SimSun" w:cstheme="minorHAnsi"/>
                <w:i/>
                <w:iCs/>
                <w:sz w:val="18"/>
                <w:szCs w:val="18"/>
              </w:rPr>
              <w:t xml:space="preserve"> </w:t>
            </w:r>
            <w:r w:rsidRPr="00E4638B">
              <w:rPr>
                <w:rFonts w:eastAsia="SimSun" w:cstheme="minorHAnsi"/>
                <w:sz w:val="18"/>
                <w:szCs w:val="18"/>
              </w:rPr>
              <w:t xml:space="preserve">for the </w:t>
            </w:r>
            <w:r w:rsidRPr="00E4638B">
              <w:rPr>
                <w:rFonts w:eastAsia="SimSun" w:cstheme="minorHAnsi"/>
                <w:sz w:val="18"/>
                <w:szCs w:val="18"/>
                <w:lang w:eastAsia="ko-KR"/>
              </w:rPr>
              <w:t xml:space="preserve">associated </w:t>
            </w:r>
            <w:r w:rsidRPr="00E4638B">
              <w:rPr>
                <w:rFonts w:eastAsia="SimSun" w:cstheme="minorHAnsi"/>
                <w:sz w:val="18"/>
                <w:szCs w:val="18"/>
              </w:rPr>
              <w:t xml:space="preserve">serving cell </w:t>
            </w:r>
            <w:r w:rsidRPr="00E4638B">
              <w:rPr>
                <w:rFonts w:eastAsia="SimSun" w:cstheme="minorHAnsi"/>
                <w:sz w:val="18"/>
                <w:szCs w:val="18"/>
                <w:lang w:eastAsia="zh-CN"/>
              </w:rPr>
              <w:t>of the block</w:t>
            </w:r>
            <w:r w:rsidRPr="00E4638B">
              <w:rPr>
                <w:rFonts w:eastAsia="SimSun" w:cstheme="minorHAnsi"/>
                <w:sz w:val="18"/>
                <w:szCs w:val="18"/>
              </w:rPr>
              <w:t xml:space="preserve">, with the MSB corresponding to cell DTX configuration and the LSB corresponding to cell DRX </w:t>
            </w:r>
            <w:proofErr w:type="gramStart"/>
            <w:r w:rsidRPr="00E4638B">
              <w:rPr>
                <w:rFonts w:eastAsia="SimSun" w:cstheme="minorHAnsi"/>
                <w:sz w:val="18"/>
                <w:szCs w:val="18"/>
              </w:rPr>
              <w:t>configuration;</w:t>
            </w:r>
            <w:proofErr w:type="gramEnd"/>
            <w:r w:rsidRPr="00E4638B">
              <w:rPr>
                <w:rFonts w:eastAsia="SimSun" w:cstheme="minorHAnsi"/>
                <w:sz w:val="18"/>
                <w:szCs w:val="18"/>
              </w:rPr>
              <w:t xml:space="preserve"> </w:t>
            </w:r>
          </w:p>
          <w:p w14:paraId="0D197EC0" w14:textId="77777777" w:rsidR="004F5AD7" w:rsidRPr="00E4638B" w:rsidRDefault="004F5AD7">
            <w:pPr>
              <w:pStyle w:val="B3"/>
              <w:jc w:val="both"/>
              <w:rPr>
                <w:rFonts w:eastAsia="SimSun" w:cstheme="minorHAnsi"/>
                <w:sz w:val="18"/>
                <w:szCs w:val="18"/>
                <w:lang w:eastAsia="zh-CN"/>
              </w:rPr>
            </w:pPr>
            <w:r w:rsidRPr="00E4638B">
              <w:rPr>
                <w:rFonts w:eastAsia="SimSun" w:cstheme="minorHAnsi"/>
                <w:sz w:val="18"/>
                <w:szCs w:val="18"/>
              </w:rPr>
              <w:t>-</w:t>
            </w:r>
            <w:r w:rsidRPr="00E4638B">
              <w:rPr>
                <w:rFonts w:eastAsia="SimSun" w:cstheme="minorHAnsi"/>
                <w:sz w:val="18"/>
                <w:szCs w:val="18"/>
              </w:rPr>
              <w:tab/>
              <w:t>1 bit</w:t>
            </w:r>
            <w:r w:rsidRPr="00E4638B">
              <w:rPr>
                <w:rFonts w:eastAsia="SimSun" w:cstheme="minorHAnsi"/>
                <w:sz w:val="18"/>
                <w:szCs w:val="18"/>
                <w:lang w:eastAsia="zh-CN"/>
              </w:rPr>
              <w:t xml:space="preserve"> as defined in Clause 11.5</w:t>
            </w:r>
            <w:r w:rsidRPr="00E4638B">
              <w:rPr>
                <w:rFonts w:eastAsia="SimSun" w:cstheme="minorHAnsi"/>
                <w:sz w:val="18"/>
                <w:szCs w:val="18"/>
              </w:rPr>
              <w:t xml:space="preserve"> of [</w:t>
            </w:r>
            <w:r w:rsidRPr="00E4638B">
              <w:rPr>
                <w:rFonts w:eastAsia="SimSun" w:cstheme="minorHAnsi"/>
                <w:sz w:val="18"/>
                <w:szCs w:val="18"/>
                <w:lang w:eastAsia="zh-CN"/>
              </w:rPr>
              <w:t>5, TS38.213</w:t>
            </w:r>
            <w:r w:rsidRPr="00E4638B">
              <w:rPr>
                <w:rFonts w:eastAsia="SimSun" w:cstheme="minorHAnsi"/>
                <w:sz w:val="18"/>
                <w:szCs w:val="18"/>
              </w:rPr>
              <w:t>]</w:t>
            </w:r>
            <w:r w:rsidRPr="00E4638B">
              <w:rPr>
                <w:rFonts w:eastAsia="SimSun" w:cstheme="minorHAnsi"/>
                <w:i/>
                <w:sz w:val="18"/>
                <w:szCs w:val="18"/>
              </w:rPr>
              <w:t xml:space="preserve"> </w:t>
            </w:r>
            <w:r w:rsidRPr="00E4638B">
              <w:rPr>
                <w:rFonts w:eastAsia="SimSun" w:cstheme="minorHAnsi"/>
                <w:sz w:val="18"/>
                <w:szCs w:val="18"/>
              </w:rPr>
              <w:t xml:space="preserve">if </w:t>
            </w:r>
            <w:proofErr w:type="spellStart"/>
            <w:r w:rsidRPr="00E4638B">
              <w:rPr>
                <w:rFonts w:eastAsia="SimSun" w:cstheme="minorHAnsi"/>
                <w:i/>
                <w:sz w:val="18"/>
                <w:szCs w:val="18"/>
              </w:rPr>
              <w:t>cellDTX</w:t>
            </w:r>
            <w:proofErr w:type="spellEnd"/>
            <w:r w:rsidRPr="00E4638B">
              <w:rPr>
                <w:rFonts w:eastAsia="SimSun" w:cstheme="minorHAnsi"/>
                <w:i/>
                <w:sz w:val="18"/>
                <w:szCs w:val="18"/>
              </w:rPr>
              <w:t>-DRX-</w:t>
            </w:r>
            <w:proofErr w:type="spellStart"/>
            <w:r w:rsidRPr="00E4638B">
              <w:rPr>
                <w:rFonts w:eastAsia="SimSun" w:cstheme="minorHAnsi"/>
                <w:i/>
                <w:sz w:val="18"/>
                <w:szCs w:val="18"/>
              </w:rPr>
              <w:t>ConfigType</w:t>
            </w:r>
            <w:proofErr w:type="spellEnd"/>
            <w:r w:rsidRPr="00E4638B">
              <w:rPr>
                <w:rFonts w:eastAsia="SimSun" w:cstheme="minorHAnsi"/>
                <w:sz w:val="18"/>
                <w:szCs w:val="18"/>
              </w:rPr>
              <w:t xml:space="preserve"> is configured to either </w:t>
            </w:r>
            <w:proofErr w:type="spellStart"/>
            <w:r w:rsidRPr="00E4638B">
              <w:rPr>
                <w:rFonts w:eastAsia="SimSun" w:cstheme="minorHAnsi"/>
                <w:i/>
                <w:iCs/>
                <w:sz w:val="18"/>
                <w:szCs w:val="18"/>
              </w:rPr>
              <w:t>dtx</w:t>
            </w:r>
            <w:proofErr w:type="spellEnd"/>
            <w:r w:rsidRPr="00E4638B">
              <w:rPr>
                <w:rFonts w:eastAsia="SimSun" w:cstheme="minorHAnsi"/>
                <w:sz w:val="18"/>
                <w:szCs w:val="18"/>
              </w:rPr>
              <w:t xml:space="preserve"> or </w:t>
            </w:r>
            <w:proofErr w:type="spellStart"/>
            <w:r w:rsidRPr="00E4638B">
              <w:rPr>
                <w:rFonts w:eastAsia="SimSun" w:cstheme="minorHAnsi"/>
                <w:i/>
                <w:iCs/>
                <w:sz w:val="18"/>
                <w:szCs w:val="18"/>
              </w:rPr>
              <w:t>drx</w:t>
            </w:r>
            <w:proofErr w:type="spellEnd"/>
            <w:r w:rsidRPr="00E4638B">
              <w:rPr>
                <w:rFonts w:eastAsia="SimSun" w:cstheme="minorHAnsi"/>
                <w:i/>
                <w:iCs/>
                <w:sz w:val="18"/>
                <w:szCs w:val="18"/>
              </w:rPr>
              <w:t xml:space="preserve"> </w:t>
            </w:r>
            <w:r w:rsidRPr="00E4638B">
              <w:rPr>
                <w:rFonts w:eastAsia="SimSun" w:cstheme="minorHAnsi"/>
                <w:sz w:val="18"/>
                <w:szCs w:val="18"/>
              </w:rPr>
              <w:t xml:space="preserve">for the </w:t>
            </w:r>
            <w:r w:rsidRPr="00E4638B">
              <w:rPr>
                <w:rFonts w:eastAsia="SimSun" w:cstheme="minorHAnsi"/>
                <w:sz w:val="18"/>
                <w:szCs w:val="18"/>
                <w:lang w:eastAsia="ko-KR"/>
              </w:rPr>
              <w:t xml:space="preserve">associated </w:t>
            </w:r>
            <w:r w:rsidRPr="00E4638B">
              <w:rPr>
                <w:rFonts w:eastAsia="SimSun" w:cstheme="minorHAnsi"/>
                <w:sz w:val="18"/>
                <w:szCs w:val="18"/>
              </w:rPr>
              <w:t xml:space="preserve">serving cell </w:t>
            </w:r>
            <w:r w:rsidRPr="00E4638B">
              <w:rPr>
                <w:rFonts w:eastAsia="SimSun" w:cstheme="minorHAnsi"/>
                <w:sz w:val="18"/>
                <w:szCs w:val="18"/>
                <w:lang w:eastAsia="zh-CN"/>
              </w:rPr>
              <w:t xml:space="preserve">of the </w:t>
            </w:r>
            <w:proofErr w:type="gramStart"/>
            <w:r w:rsidRPr="00E4638B">
              <w:rPr>
                <w:rFonts w:eastAsia="SimSun" w:cstheme="minorHAnsi"/>
                <w:sz w:val="18"/>
                <w:szCs w:val="18"/>
                <w:lang w:eastAsia="zh-CN"/>
              </w:rPr>
              <w:t>block;</w:t>
            </w:r>
            <w:proofErr w:type="gramEnd"/>
          </w:p>
          <w:p w14:paraId="262043E0" w14:textId="77777777" w:rsidR="004F5AD7" w:rsidRPr="00E4638B" w:rsidRDefault="004F5AD7">
            <w:pPr>
              <w:pStyle w:val="B2"/>
              <w:jc w:val="both"/>
              <w:rPr>
                <w:rFonts w:eastAsia="SimSun" w:cstheme="minorHAnsi"/>
                <w:sz w:val="18"/>
                <w:szCs w:val="18"/>
                <w:lang w:eastAsia="zh-CN"/>
              </w:rPr>
            </w:pPr>
            <w:r w:rsidRPr="00E4638B">
              <w:rPr>
                <w:rFonts w:eastAsia="SimSun" w:cstheme="minorHAnsi"/>
                <w:sz w:val="18"/>
                <w:szCs w:val="18"/>
                <w:lang w:eastAsia="zh-CN"/>
              </w:rPr>
              <w:t>-</w:t>
            </w:r>
            <w:r w:rsidRPr="00E4638B">
              <w:rPr>
                <w:rFonts w:eastAsia="SimSun" w:cstheme="minorHAnsi"/>
                <w:sz w:val="18"/>
                <w:szCs w:val="18"/>
                <w:lang w:eastAsia="zh-CN"/>
              </w:rPr>
              <w:tab/>
              <w:t xml:space="preserve">0 bit otherwise. </w:t>
            </w:r>
          </w:p>
          <w:p w14:paraId="3ED89DB9" w14:textId="77777777" w:rsidR="004F5AD7" w:rsidRPr="00E4638B" w:rsidRDefault="004F5AD7">
            <w:pPr>
              <w:pStyle w:val="B1"/>
              <w:jc w:val="both"/>
              <w:rPr>
                <w:rFonts w:asciiTheme="minorHAnsi" w:hAnsiTheme="minorHAnsi" w:cstheme="minorHAnsi"/>
                <w:sz w:val="18"/>
                <w:szCs w:val="18"/>
              </w:rPr>
            </w:pPr>
            <w:r w:rsidRPr="00E4638B">
              <w:rPr>
                <w:rFonts w:asciiTheme="minorHAnsi" w:hAnsiTheme="minorHAnsi" w:cstheme="minorHAnsi"/>
                <w:sz w:val="18"/>
                <w:szCs w:val="18"/>
              </w:rPr>
              <w:t>-</w:t>
            </w:r>
            <w:r w:rsidRPr="00E4638B">
              <w:rPr>
                <w:rFonts w:asciiTheme="minorHAnsi" w:hAnsiTheme="minorHAnsi" w:cstheme="minorHAnsi"/>
                <w:sz w:val="18"/>
                <w:szCs w:val="18"/>
              </w:rPr>
              <w:tab/>
              <w:t xml:space="preserve">NES-mode indication – </w:t>
            </w:r>
            <w:r w:rsidRPr="00E4638B">
              <w:rPr>
                <w:rFonts w:asciiTheme="minorHAnsi" w:hAnsiTheme="minorHAnsi" w:cstheme="minorHAnsi"/>
                <w:sz w:val="18"/>
                <w:szCs w:val="18"/>
                <w:lang w:eastAsia="zh-CN"/>
              </w:rPr>
              <w:t>1 bit indicating NES-specific CHO execution condition as defined in Clause 11.5</w:t>
            </w:r>
            <w:r w:rsidRPr="00E4638B">
              <w:rPr>
                <w:rFonts w:asciiTheme="minorHAnsi" w:hAnsiTheme="minorHAnsi" w:cstheme="minorHAnsi"/>
                <w:sz w:val="18"/>
                <w:szCs w:val="18"/>
              </w:rPr>
              <w:t xml:space="preserve"> of [</w:t>
            </w:r>
            <w:r w:rsidRPr="00E4638B">
              <w:rPr>
                <w:rFonts w:asciiTheme="minorHAnsi" w:hAnsiTheme="minorHAnsi" w:cstheme="minorHAnsi"/>
                <w:sz w:val="18"/>
                <w:szCs w:val="18"/>
                <w:lang w:eastAsia="zh-CN"/>
              </w:rPr>
              <w:t>5, TS38.213</w:t>
            </w:r>
            <w:r w:rsidRPr="00E4638B">
              <w:rPr>
                <w:rFonts w:asciiTheme="minorHAnsi" w:hAnsiTheme="minorHAnsi" w:cstheme="minorHAnsi"/>
                <w:sz w:val="18"/>
                <w:szCs w:val="18"/>
              </w:rPr>
              <w:t>]</w:t>
            </w:r>
            <w:r w:rsidRPr="00E4638B">
              <w:rPr>
                <w:rFonts w:asciiTheme="minorHAnsi" w:hAnsiTheme="minorHAnsi" w:cstheme="minorHAnsi"/>
                <w:sz w:val="18"/>
                <w:szCs w:val="18"/>
                <w:lang w:eastAsia="zh-CN"/>
              </w:rPr>
              <w:t xml:space="preserve">, if the higher layer parameter </w:t>
            </w:r>
            <w:proofErr w:type="spellStart"/>
            <w:r w:rsidRPr="00E4638B">
              <w:rPr>
                <w:rFonts w:asciiTheme="minorHAnsi" w:hAnsiTheme="minorHAnsi" w:cstheme="minorHAnsi"/>
                <w:i/>
                <w:iCs/>
                <w:sz w:val="18"/>
                <w:szCs w:val="18"/>
              </w:rPr>
              <w:t>nesEvent</w:t>
            </w:r>
            <w:proofErr w:type="spellEnd"/>
            <w:r w:rsidRPr="00E4638B">
              <w:rPr>
                <w:rFonts w:asciiTheme="minorHAnsi" w:hAnsiTheme="minorHAnsi" w:cstheme="minorHAnsi"/>
                <w:sz w:val="18"/>
                <w:szCs w:val="18"/>
                <w:lang w:eastAsia="zh-CN"/>
              </w:rPr>
              <w:t xml:space="preserve"> is configured</w:t>
            </w:r>
            <w:r w:rsidRPr="00E4638B">
              <w:rPr>
                <w:rFonts w:asciiTheme="minorHAnsi" w:hAnsiTheme="minorHAnsi" w:cstheme="minorHAnsi"/>
                <w:sz w:val="18"/>
                <w:szCs w:val="18"/>
              </w:rPr>
              <w:t xml:space="preserve"> and the </w:t>
            </w:r>
            <w:r w:rsidRPr="00E4638B">
              <w:rPr>
                <w:rFonts w:asciiTheme="minorHAnsi" w:hAnsiTheme="minorHAnsi" w:cstheme="minorHAnsi"/>
                <w:sz w:val="18"/>
                <w:szCs w:val="18"/>
                <w:lang w:eastAsia="ko-KR"/>
              </w:rPr>
              <w:t xml:space="preserve">associated </w:t>
            </w:r>
            <w:r w:rsidRPr="00E4638B">
              <w:rPr>
                <w:rFonts w:asciiTheme="minorHAnsi" w:hAnsiTheme="minorHAnsi" w:cstheme="minorHAnsi"/>
                <w:sz w:val="18"/>
                <w:szCs w:val="18"/>
              </w:rPr>
              <w:t xml:space="preserve">serving cell </w:t>
            </w:r>
            <w:r w:rsidRPr="00E4638B">
              <w:rPr>
                <w:rFonts w:asciiTheme="minorHAnsi" w:hAnsiTheme="minorHAnsi" w:cstheme="minorHAnsi"/>
                <w:sz w:val="18"/>
                <w:szCs w:val="18"/>
                <w:lang w:eastAsia="zh-CN"/>
              </w:rPr>
              <w:t>of the block</w:t>
            </w:r>
            <w:r w:rsidRPr="00E4638B">
              <w:rPr>
                <w:rFonts w:asciiTheme="minorHAnsi" w:hAnsiTheme="minorHAnsi" w:cstheme="minorHAnsi"/>
                <w:sz w:val="18"/>
                <w:szCs w:val="18"/>
              </w:rPr>
              <w:t xml:space="preserve"> is </w:t>
            </w:r>
            <w:r w:rsidRPr="00E4638B">
              <w:rPr>
                <w:rFonts w:asciiTheme="minorHAnsi" w:hAnsiTheme="minorHAnsi" w:cstheme="minorHAnsi"/>
                <w:sz w:val="18"/>
                <w:szCs w:val="18"/>
                <w:lang w:eastAsia="zh-CN"/>
              </w:rPr>
              <w:t>primary cell</w:t>
            </w:r>
            <w:r w:rsidRPr="00E4638B">
              <w:rPr>
                <w:rFonts w:asciiTheme="minorHAnsi" w:hAnsiTheme="minorHAnsi" w:cstheme="minorHAnsi"/>
                <w:sz w:val="18"/>
                <w:szCs w:val="18"/>
              </w:rPr>
              <w:t>; 0 bit otherwise.</w:t>
            </w:r>
          </w:p>
          <w:p w14:paraId="1727A8A3" w14:textId="77777777" w:rsidR="004F5AD7" w:rsidRPr="00E4638B" w:rsidRDefault="004F5AD7">
            <w:pPr>
              <w:pStyle w:val="B1"/>
              <w:jc w:val="both"/>
              <w:rPr>
                <w:rFonts w:asciiTheme="minorHAnsi" w:hAnsiTheme="minorHAnsi" w:cstheme="minorHAnsi"/>
                <w:color w:val="0070C0"/>
                <w:sz w:val="18"/>
                <w:szCs w:val="18"/>
                <w:lang w:eastAsia="zh-CN"/>
              </w:rPr>
            </w:pPr>
            <w:r w:rsidRPr="00E4638B">
              <w:rPr>
                <w:rFonts w:asciiTheme="minorHAnsi" w:hAnsiTheme="minorHAnsi" w:cstheme="minorHAnsi"/>
                <w:sz w:val="18"/>
                <w:szCs w:val="18"/>
              </w:rPr>
              <w:t>-</w:t>
            </w:r>
            <w:r w:rsidRPr="00E4638B">
              <w:rPr>
                <w:rFonts w:asciiTheme="minorHAnsi" w:hAnsiTheme="minorHAnsi" w:cstheme="minorHAnsi"/>
                <w:sz w:val="18"/>
                <w:szCs w:val="18"/>
              </w:rPr>
              <w:tab/>
            </w:r>
            <w:r w:rsidRPr="00E4638B">
              <w:rPr>
                <w:rFonts w:asciiTheme="minorHAnsi" w:hAnsiTheme="minorHAnsi" w:cstheme="minorHAnsi"/>
                <w:color w:val="0070C0"/>
                <w:sz w:val="18"/>
                <w:szCs w:val="18"/>
              </w:rPr>
              <w:t>SSB burst periodicity indication – 1 bit</w:t>
            </w:r>
            <w:r w:rsidRPr="00E4638B">
              <w:rPr>
                <w:rFonts w:asciiTheme="minorHAnsi" w:hAnsiTheme="minorHAnsi" w:cstheme="minorHAnsi"/>
                <w:color w:val="0070C0"/>
                <w:sz w:val="18"/>
                <w:szCs w:val="18"/>
                <w:lang w:eastAsia="zh-CN"/>
              </w:rPr>
              <w:t xml:space="preserve"> as defined in [Table Y] if higher layer parameter [</w:t>
            </w:r>
            <w:proofErr w:type="spellStart"/>
            <w:r w:rsidRPr="00E4638B">
              <w:rPr>
                <w:rFonts w:asciiTheme="minorHAnsi" w:hAnsiTheme="minorHAnsi" w:cstheme="minorHAnsi"/>
                <w:bCs/>
                <w:i/>
                <w:color w:val="0070C0"/>
                <w:sz w:val="18"/>
                <w:szCs w:val="18"/>
              </w:rPr>
              <w:t>ssbPeriodicityAdaptation</w:t>
            </w:r>
            <w:proofErr w:type="spellEnd"/>
            <w:r w:rsidRPr="00E4638B">
              <w:rPr>
                <w:rFonts w:asciiTheme="minorHAnsi" w:hAnsiTheme="minorHAnsi" w:cstheme="minorHAnsi"/>
                <w:bCs/>
                <w:i/>
                <w:color w:val="0070C0"/>
                <w:sz w:val="18"/>
                <w:szCs w:val="18"/>
              </w:rPr>
              <w:t xml:space="preserve">] </w:t>
            </w:r>
            <w:r w:rsidRPr="00E4638B">
              <w:rPr>
                <w:rFonts w:asciiTheme="minorHAnsi" w:hAnsiTheme="minorHAnsi" w:cstheme="minorHAnsi"/>
                <w:color w:val="0070C0"/>
                <w:sz w:val="18"/>
                <w:szCs w:val="18"/>
                <w:lang w:eastAsia="zh-CN"/>
              </w:rPr>
              <w:t>is configured; 0 bit otherwise.</w:t>
            </w:r>
          </w:p>
          <w:p w14:paraId="677D344D" w14:textId="77777777" w:rsidR="004F5AD7" w:rsidRPr="00E4638B" w:rsidRDefault="004F5AD7">
            <w:pPr>
              <w:pStyle w:val="B2"/>
              <w:jc w:val="center"/>
              <w:rPr>
                <w:rFonts w:eastAsia="SimSun" w:cstheme="minorHAnsi"/>
                <w:color w:val="0070C0"/>
                <w:sz w:val="18"/>
                <w:szCs w:val="18"/>
                <w:lang w:eastAsia="zh-CN"/>
              </w:rPr>
            </w:pPr>
            <w:r w:rsidRPr="00E4638B">
              <w:rPr>
                <w:rFonts w:eastAsia="SimSun" w:cstheme="minorHAnsi"/>
                <w:color w:val="0070C0"/>
                <w:sz w:val="18"/>
                <w:szCs w:val="18"/>
                <w:lang w:eastAsia="zh-CN"/>
              </w:rPr>
              <w:t xml:space="preserve">[Table Y]: </w:t>
            </w:r>
            <w:r w:rsidRPr="00E4638B">
              <w:rPr>
                <w:rFonts w:eastAsia="SimSun" w:cstheme="minorHAnsi"/>
                <w:color w:val="0070C0"/>
                <w:sz w:val="18"/>
                <w:szCs w:val="18"/>
              </w:rPr>
              <w:t>SSB burst periodicity indication for X = 1</w:t>
            </w:r>
          </w:p>
          <w:tbl>
            <w:tblPr>
              <w:tblStyle w:val="TableGrid"/>
              <w:tblW w:w="0" w:type="auto"/>
              <w:jc w:val="center"/>
              <w:tblLook w:val="04A0" w:firstRow="1" w:lastRow="0" w:firstColumn="1" w:lastColumn="0" w:noHBand="0" w:noVBand="1"/>
            </w:tblPr>
            <w:tblGrid>
              <w:gridCol w:w="2285"/>
              <w:gridCol w:w="6120"/>
            </w:tblGrid>
            <w:tr w:rsidR="004F5AD7" w:rsidRPr="00E4638B" w14:paraId="7880DE7C" w14:textId="77777777">
              <w:trPr>
                <w:trHeight w:val="233"/>
                <w:jc w:val="center"/>
              </w:trPr>
              <w:tc>
                <w:tcPr>
                  <w:tcW w:w="2285" w:type="dxa"/>
                </w:tcPr>
                <w:p w14:paraId="494C6BED"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rPr>
                    <w:t>SSB burst periodicity indication</w:t>
                  </w:r>
                </w:p>
              </w:tc>
              <w:tc>
                <w:tcPr>
                  <w:tcW w:w="6120" w:type="dxa"/>
                </w:tcPr>
                <w:p w14:paraId="13D549E7"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SSB burst periodicity</w:t>
                  </w:r>
                </w:p>
              </w:tc>
            </w:tr>
            <w:tr w:rsidR="004F5AD7" w:rsidRPr="00E4638B" w14:paraId="2DA6E937" w14:textId="77777777">
              <w:trPr>
                <w:trHeight w:val="233"/>
                <w:jc w:val="center"/>
              </w:trPr>
              <w:tc>
                <w:tcPr>
                  <w:tcW w:w="2285" w:type="dxa"/>
                </w:tcPr>
                <w:p w14:paraId="02E42466"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0</w:t>
                  </w:r>
                </w:p>
              </w:tc>
              <w:tc>
                <w:tcPr>
                  <w:tcW w:w="6120" w:type="dxa"/>
                </w:tcPr>
                <w:p w14:paraId="05551F85" w14:textId="77777777" w:rsidR="004F5AD7" w:rsidRPr="00E4638B" w:rsidRDefault="004F5AD7">
                  <w:pPr>
                    <w:pStyle w:val="B1"/>
                    <w:ind w:left="0" w:firstLine="0"/>
                    <w:jc w:val="both"/>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 xml:space="preserve">The SSB burst periodicity provided by </w:t>
                  </w:r>
                  <w:proofErr w:type="spellStart"/>
                  <w:r w:rsidRPr="00E4638B">
                    <w:rPr>
                      <w:rFonts w:asciiTheme="minorHAnsi" w:hAnsiTheme="minorHAnsi" w:cstheme="minorHAnsi"/>
                      <w:i/>
                      <w:iCs/>
                      <w:color w:val="0070C0"/>
                      <w:sz w:val="18"/>
                      <w:szCs w:val="18"/>
                      <w:lang w:val="en-US" w:eastAsia="zh-CN"/>
                    </w:rPr>
                    <w:t>ssb-periodicityServingCell</w:t>
                  </w:r>
                  <w:proofErr w:type="spellEnd"/>
                  <w:r w:rsidRPr="00E4638B">
                    <w:rPr>
                      <w:rFonts w:asciiTheme="minorHAnsi" w:hAnsiTheme="minorHAnsi" w:cstheme="minorHAnsi"/>
                      <w:color w:val="0070C0"/>
                      <w:sz w:val="18"/>
                      <w:szCs w:val="18"/>
                      <w:lang w:val="en-US" w:eastAsia="zh-CN"/>
                    </w:rPr>
                    <w:t xml:space="preserve"> in </w:t>
                  </w:r>
                  <w:proofErr w:type="spellStart"/>
                  <w:r w:rsidRPr="00E4638B">
                    <w:rPr>
                      <w:rFonts w:asciiTheme="minorHAnsi" w:hAnsiTheme="minorHAnsi" w:cstheme="minorHAnsi"/>
                      <w:i/>
                      <w:iCs/>
                      <w:color w:val="0070C0"/>
                      <w:sz w:val="18"/>
                      <w:szCs w:val="18"/>
                      <w:lang w:val="en-US" w:eastAsia="zh-CN"/>
                    </w:rPr>
                    <w:t>ServingCellConfigCommon</w:t>
                  </w:r>
                  <w:proofErr w:type="spellEnd"/>
                  <w:r w:rsidRPr="00E4638B">
                    <w:rPr>
                      <w:rFonts w:asciiTheme="minorHAnsi" w:hAnsiTheme="minorHAnsi" w:cstheme="minorHAnsi"/>
                      <w:color w:val="0070C0"/>
                      <w:sz w:val="18"/>
                      <w:szCs w:val="18"/>
                      <w:lang w:eastAsia="zh-CN"/>
                    </w:rPr>
                    <w:t>.</w:t>
                  </w:r>
                </w:p>
              </w:tc>
            </w:tr>
            <w:tr w:rsidR="004F5AD7" w:rsidRPr="00E4638B" w14:paraId="27BE52C0" w14:textId="77777777">
              <w:trPr>
                <w:trHeight w:val="233"/>
                <w:jc w:val="center"/>
              </w:trPr>
              <w:tc>
                <w:tcPr>
                  <w:tcW w:w="2285" w:type="dxa"/>
                </w:tcPr>
                <w:p w14:paraId="774DC0C7"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1</w:t>
                  </w:r>
                </w:p>
              </w:tc>
              <w:tc>
                <w:tcPr>
                  <w:tcW w:w="6120" w:type="dxa"/>
                </w:tcPr>
                <w:p w14:paraId="7CE99321" w14:textId="77777777" w:rsidR="004F5AD7" w:rsidRPr="00E4638B" w:rsidRDefault="004F5AD7">
                  <w:pPr>
                    <w:pStyle w:val="B1"/>
                    <w:ind w:left="0" w:firstLine="0"/>
                    <w:jc w:val="both"/>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 xml:space="preserve">The SSB burst periodicity provided by </w:t>
                  </w:r>
                  <w:r w:rsidRPr="00E4638B">
                    <w:rPr>
                      <w:rFonts w:asciiTheme="minorHAnsi" w:hAnsiTheme="minorHAnsi" w:cstheme="minorHAnsi"/>
                      <w:i/>
                      <w:iCs/>
                      <w:color w:val="0070C0"/>
                      <w:sz w:val="18"/>
                      <w:szCs w:val="18"/>
                      <w:lang w:eastAsia="zh-CN"/>
                    </w:rPr>
                    <w:t>[</w:t>
                  </w:r>
                  <w:proofErr w:type="spellStart"/>
                  <w:r w:rsidRPr="00E4638B">
                    <w:rPr>
                      <w:rFonts w:asciiTheme="minorHAnsi" w:hAnsiTheme="minorHAnsi" w:cstheme="minorHAnsi"/>
                      <w:i/>
                      <w:iCs/>
                      <w:color w:val="0070C0"/>
                      <w:sz w:val="18"/>
                      <w:szCs w:val="18"/>
                      <w:lang w:val="en-US" w:eastAsia="zh-CN"/>
                    </w:rPr>
                    <w:t>ssb-periodicitySetServingCell</w:t>
                  </w:r>
                  <w:proofErr w:type="spellEnd"/>
                  <w:r w:rsidRPr="00E4638B">
                    <w:rPr>
                      <w:rFonts w:asciiTheme="minorHAnsi" w:hAnsiTheme="minorHAnsi" w:cstheme="minorHAnsi"/>
                      <w:i/>
                      <w:iCs/>
                      <w:color w:val="0070C0"/>
                      <w:sz w:val="18"/>
                      <w:szCs w:val="18"/>
                      <w:lang w:val="en-US" w:eastAsia="zh-CN"/>
                    </w:rPr>
                    <w:t>]</w:t>
                  </w:r>
                </w:p>
              </w:tc>
            </w:tr>
          </w:tbl>
          <w:p w14:paraId="4B7949AB" w14:textId="77777777" w:rsidR="004F5AD7" w:rsidRPr="00E4638B" w:rsidRDefault="004F5AD7">
            <w:pPr>
              <w:overflowPunct w:val="0"/>
              <w:autoSpaceDE w:val="0"/>
              <w:autoSpaceDN w:val="0"/>
              <w:adjustRightInd w:val="0"/>
              <w:jc w:val="both"/>
              <w:textAlignment w:val="baseline"/>
              <w:rPr>
                <w:rFonts w:asciiTheme="minorHAnsi" w:hAnsiTheme="minorHAnsi" w:cstheme="minorHAnsi"/>
                <w:sz w:val="18"/>
                <w:szCs w:val="18"/>
              </w:rPr>
            </w:pPr>
          </w:p>
          <w:p w14:paraId="070C0EA0" w14:textId="77777777" w:rsidR="004F5AD7" w:rsidRPr="00E4638B" w:rsidRDefault="004F5AD7">
            <w:pPr>
              <w:overflowPunct w:val="0"/>
              <w:autoSpaceDE w:val="0"/>
              <w:autoSpaceDN w:val="0"/>
              <w:adjustRightInd w:val="0"/>
              <w:jc w:val="both"/>
              <w:textAlignment w:val="baseline"/>
              <w:rPr>
                <w:rFonts w:cstheme="minorHAnsi"/>
                <w:sz w:val="18"/>
                <w:szCs w:val="18"/>
              </w:rPr>
            </w:pPr>
            <w:r w:rsidRPr="00E4638B">
              <w:rPr>
                <w:rFonts w:asciiTheme="minorHAnsi" w:hAnsiTheme="minorHAnsi" w:cstheme="minorHAnsi"/>
                <w:sz w:val="18"/>
                <w:szCs w:val="18"/>
              </w:rPr>
              <w:t xml:space="preserve">The size of DCI format 2_9 is indicated by the higher layer parameter </w:t>
            </w:r>
            <w:r w:rsidRPr="00E4638B">
              <w:rPr>
                <w:rFonts w:asciiTheme="minorHAnsi" w:hAnsiTheme="minorHAnsi" w:cstheme="minorHAnsi"/>
                <w:i/>
                <w:sz w:val="18"/>
                <w:szCs w:val="18"/>
              </w:rPr>
              <w:t>sizeDCI-2-9</w:t>
            </w:r>
            <w:r w:rsidRPr="00E4638B">
              <w:rPr>
                <w:rFonts w:asciiTheme="minorHAnsi" w:hAnsiTheme="minorHAnsi" w:cstheme="minorHAnsi"/>
                <w:sz w:val="18"/>
                <w:szCs w:val="18"/>
              </w:rPr>
              <w:t>.</w:t>
            </w:r>
          </w:p>
        </w:tc>
      </w:tr>
    </w:tbl>
    <w:p w14:paraId="4881CD2C" w14:textId="77777777" w:rsidR="004F5AD7" w:rsidRDefault="004F5AD7" w:rsidP="004F5AD7">
      <w:pPr>
        <w:overflowPunct w:val="0"/>
        <w:autoSpaceDE w:val="0"/>
        <w:autoSpaceDN w:val="0"/>
        <w:adjustRightInd w:val="0"/>
        <w:jc w:val="both"/>
        <w:textAlignment w:val="baseline"/>
        <w:rPr>
          <w:rFonts w:cstheme="minorHAnsi"/>
          <w:sz w:val="20"/>
          <w:szCs w:val="20"/>
        </w:rPr>
      </w:pPr>
    </w:p>
    <w:p w14:paraId="36A8E0EF" w14:textId="77777777" w:rsidR="004F5AD7" w:rsidRDefault="004F5AD7" w:rsidP="004F5AD7">
      <w:pPr>
        <w:overflowPunct w:val="0"/>
        <w:autoSpaceDE w:val="0"/>
        <w:autoSpaceDN w:val="0"/>
        <w:adjustRightInd w:val="0"/>
        <w:jc w:val="both"/>
        <w:textAlignment w:val="baseline"/>
        <w:rPr>
          <w:rFonts w:cstheme="minorHAnsi"/>
          <w:sz w:val="20"/>
          <w:szCs w:val="20"/>
        </w:rPr>
      </w:pPr>
    </w:p>
    <w:p w14:paraId="07CA0366" w14:textId="77777777" w:rsidR="004F5AD7" w:rsidRPr="00E4638B" w:rsidRDefault="004F5AD7" w:rsidP="004F5AD7">
      <w:pPr>
        <w:overflowPunct w:val="0"/>
        <w:autoSpaceDE w:val="0"/>
        <w:autoSpaceDN w:val="0"/>
        <w:adjustRightInd w:val="0"/>
        <w:jc w:val="both"/>
        <w:textAlignment w:val="baseline"/>
        <w:rPr>
          <w:rFonts w:cstheme="minorHAnsi"/>
          <w:b/>
          <w:bCs/>
          <w:sz w:val="20"/>
          <w:szCs w:val="20"/>
        </w:rPr>
      </w:pPr>
      <w:r w:rsidRPr="004645AF">
        <w:rPr>
          <w:rFonts w:cstheme="minorHAnsi"/>
          <w:b/>
          <w:bCs/>
          <w:sz w:val="20"/>
          <w:szCs w:val="20"/>
        </w:rPr>
        <w:t>Proposal 2.2</w:t>
      </w:r>
      <w:r w:rsidRPr="00E4638B">
        <w:rPr>
          <w:rFonts w:cstheme="minorHAnsi"/>
          <w:b/>
          <w:bCs/>
          <w:sz w:val="20"/>
          <w:szCs w:val="20"/>
        </w:rPr>
        <w:t xml:space="preserve">:  If Option 2 is adopted, RAN1 adopts the following </w:t>
      </w:r>
      <w:r w:rsidRPr="00E4638B">
        <w:rPr>
          <w:rFonts w:cstheme="minorHAnsi"/>
          <w:b/>
          <w:bCs/>
          <w:color w:val="0070C0"/>
          <w:sz w:val="20"/>
          <w:szCs w:val="20"/>
        </w:rPr>
        <w:t xml:space="preserve">update </w:t>
      </w:r>
      <w:r w:rsidRPr="00E4638B">
        <w:rPr>
          <w:rFonts w:cstheme="minorHAnsi"/>
          <w:b/>
          <w:bCs/>
          <w:sz w:val="20"/>
          <w:szCs w:val="20"/>
        </w:rPr>
        <w:t>to TS 38.212.</w:t>
      </w:r>
    </w:p>
    <w:p w14:paraId="6BF119F9" w14:textId="77777777" w:rsidR="004F5AD7" w:rsidRDefault="004F5AD7" w:rsidP="004F5AD7">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F5AD7" w:rsidRPr="00E4638B" w14:paraId="01FB436C" w14:textId="77777777">
        <w:tc>
          <w:tcPr>
            <w:tcW w:w="10250" w:type="dxa"/>
          </w:tcPr>
          <w:p w14:paraId="1B7E4EF5" w14:textId="77777777" w:rsidR="004F5AD7" w:rsidRPr="00E4638B" w:rsidRDefault="004F5AD7">
            <w:pPr>
              <w:pStyle w:val="Heading5"/>
              <w:numPr>
                <w:ilvl w:val="0"/>
                <w:numId w:val="0"/>
              </w:numPr>
              <w:jc w:val="both"/>
              <w:rPr>
                <w:rFonts w:asciiTheme="minorHAnsi" w:hAnsiTheme="minorHAnsi" w:cstheme="minorHAnsi"/>
                <w:sz w:val="28"/>
                <w:szCs w:val="28"/>
                <w:lang w:eastAsia="zh-CN"/>
              </w:rPr>
            </w:pPr>
            <w:r w:rsidRPr="00E4638B">
              <w:rPr>
                <w:rFonts w:asciiTheme="minorHAnsi" w:hAnsiTheme="minorHAnsi" w:cstheme="minorHAnsi"/>
                <w:sz w:val="28"/>
                <w:szCs w:val="28"/>
                <w:lang w:eastAsia="zh-CN"/>
              </w:rPr>
              <w:lastRenderedPageBreak/>
              <w:t>7.3.1.3.10</w:t>
            </w:r>
            <w:r w:rsidRPr="00E4638B">
              <w:rPr>
                <w:rFonts w:asciiTheme="minorHAnsi" w:hAnsiTheme="minorHAnsi" w:cstheme="minorHAnsi"/>
                <w:sz w:val="28"/>
                <w:szCs w:val="28"/>
                <w:lang w:eastAsia="zh-CN"/>
              </w:rPr>
              <w:tab/>
              <w:t>Format 2_9</w:t>
            </w:r>
          </w:p>
          <w:p w14:paraId="57A7DD40" w14:textId="77777777" w:rsidR="004F5AD7" w:rsidRPr="00E4638B" w:rsidRDefault="004F5AD7">
            <w:pPr>
              <w:jc w:val="both"/>
              <w:rPr>
                <w:rFonts w:asciiTheme="minorHAnsi" w:eastAsia="SimSun" w:hAnsiTheme="minorHAnsi" w:cstheme="minorHAnsi"/>
                <w:sz w:val="18"/>
                <w:szCs w:val="18"/>
              </w:rPr>
            </w:pPr>
            <w:r w:rsidRPr="00E4638B">
              <w:rPr>
                <w:rFonts w:asciiTheme="minorHAnsi" w:eastAsia="SimSun" w:hAnsiTheme="minorHAnsi" w:cstheme="minorHAnsi"/>
                <w:sz w:val="18"/>
                <w:szCs w:val="18"/>
              </w:rPr>
              <w:t xml:space="preserve">DCI format 2_9 is used for activating or de-activating the cell DTX and/or DRX configuration of one or multiple serving cells </w:t>
            </w:r>
            <w:r w:rsidRPr="00E4638B">
              <w:rPr>
                <w:rFonts w:asciiTheme="minorHAnsi" w:eastAsia="Batang" w:hAnsiTheme="minorHAnsi" w:cstheme="minorHAnsi"/>
                <w:bCs/>
                <w:sz w:val="18"/>
                <w:szCs w:val="18"/>
              </w:rPr>
              <w:t>for one or more UEs, and/or for providing NES-mode indication of the primary cell for one or more UEs</w:t>
            </w:r>
            <w:r w:rsidRPr="00E4638B">
              <w:rPr>
                <w:rFonts w:asciiTheme="minorHAnsi" w:eastAsia="SimSun" w:hAnsiTheme="minorHAnsi" w:cstheme="minorHAnsi"/>
                <w:sz w:val="18"/>
                <w:szCs w:val="18"/>
              </w:rPr>
              <w:t xml:space="preserve">. </w:t>
            </w:r>
          </w:p>
          <w:p w14:paraId="5DDFCEB1" w14:textId="77777777" w:rsidR="004F5AD7" w:rsidRPr="00E4638B" w:rsidRDefault="004F5AD7">
            <w:pPr>
              <w:jc w:val="both"/>
              <w:rPr>
                <w:rFonts w:asciiTheme="minorHAnsi" w:eastAsia="SimSun" w:hAnsiTheme="minorHAnsi" w:cstheme="minorHAnsi"/>
                <w:sz w:val="18"/>
                <w:szCs w:val="18"/>
              </w:rPr>
            </w:pPr>
            <w:r w:rsidRPr="00E4638B">
              <w:rPr>
                <w:rFonts w:asciiTheme="minorHAnsi" w:eastAsia="SimSun" w:hAnsiTheme="minorHAnsi" w:cstheme="minorHAnsi"/>
                <w:sz w:val="18"/>
                <w:szCs w:val="18"/>
              </w:rPr>
              <w:t xml:space="preserve">The following information is transmitted by means of the DCI format 2_9 with CRC scrambled by </w:t>
            </w:r>
            <w:proofErr w:type="spellStart"/>
            <w:r w:rsidRPr="00E4638B">
              <w:rPr>
                <w:rFonts w:asciiTheme="minorHAnsi" w:eastAsia="SimSun" w:hAnsiTheme="minorHAnsi" w:cstheme="minorHAnsi"/>
                <w:sz w:val="18"/>
                <w:szCs w:val="18"/>
              </w:rPr>
              <w:t>cellDTRX</w:t>
            </w:r>
            <w:proofErr w:type="spellEnd"/>
            <w:r w:rsidRPr="00E4638B">
              <w:rPr>
                <w:rFonts w:asciiTheme="minorHAnsi" w:eastAsia="SimSun" w:hAnsiTheme="minorHAnsi" w:cstheme="minorHAnsi"/>
                <w:sz w:val="18"/>
                <w:szCs w:val="18"/>
              </w:rPr>
              <w:t>-RNTI for Cell DTX/DRX operation:</w:t>
            </w:r>
          </w:p>
          <w:p w14:paraId="6E095276" w14:textId="77777777" w:rsidR="004F5AD7" w:rsidRPr="00E4638B" w:rsidRDefault="004F5AD7">
            <w:pPr>
              <w:pStyle w:val="B1"/>
              <w:jc w:val="both"/>
              <w:rPr>
                <w:rFonts w:asciiTheme="minorHAnsi" w:hAnsiTheme="minorHAnsi" w:cstheme="minorHAnsi"/>
                <w:i/>
                <w:sz w:val="18"/>
                <w:szCs w:val="18"/>
              </w:rPr>
            </w:pPr>
            <w:r w:rsidRPr="00E4638B">
              <w:rPr>
                <w:rFonts w:asciiTheme="minorHAnsi" w:hAnsiTheme="minorHAnsi" w:cstheme="minorHAnsi"/>
                <w:sz w:val="18"/>
                <w:szCs w:val="18"/>
              </w:rPr>
              <w:t>-</w:t>
            </w:r>
            <w:r w:rsidRPr="00E4638B">
              <w:rPr>
                <w:rFonts w:asciiTheme="minorHAnsi" w:hAnsiTheme="minorHAnsi" w:cstheme="minorHAnsi"/>
                <w:sz w:val="18"/>
                <w:szCs w:val="18"/>
                <w:lang w:eastAsia="zh-CN"/>
              </w:rPr>
              <w:tab/>
              <w:t xml:space="preserve">block </w:t>
            </w:r>
            <w:r w:rsidRPr="00E4638B">
              <w:rPr>
                <w:rFonts w:asciiTheme="minorHAnsi" w:hAnsiTheme="minorHAnsi" w:cstheme="minorHAnsi"/>
                <w:sz w:val="18"/>
                <w:szCs w:val="18"/>
              </w:rPr>
              <w:t xml:space="preserve">number 1, </w:t>
            </w:r>
            <w:r w:rsidRPr="00E4638B">
              <w:rPr>
                <w:rFonts w:asciiTheme="minorHAnsi" w:hAnsiTheme="minorHAnsi" w:cstheme="minorHAnsi"/>
                <w:sz w:val="18"/>
                <w:szCs w:val="18"/>
                <w:lang w:eastAsia="zh-CN"/>
              </w:rPr>
              <w:t>block</w:t>
            </w:r>
            <w:r w:rsidRPr="00E4638B">
              <w:rPr>
                <w:rFonts w:asciiTheme="minorHAnsi" w:hAnsiTheme="minorHAnsi" w:cstheme="minorHAnsi"/>
                <w:sz w:val="18"/>
                <w:szCs w:val="18"/>
              </w:rPr>
              <w:t xml:space="preserve"> number </w:t>
            </w:r>
            <w:proofErr w:type="gramStart"/>
            <w:r w:rsidRPr="00E4638B">
              <w:rPr>
                <w:rFonts w:asciiTheme="minorHAnsi" w:hAnsiTheme="minorHAnsi" w:cstheme="minorHAnsi"/>
                <w:sz w:val="18"/>
                <w:szCs w:val="18"/>
              </w:rPr>
              <w:t>2,…</w:t>
            </w:r>
            <w:proofErr w:type="gramEnd"/>
            <w:r w:rsidRPr="00E4638B">
              <w:rPr>
                <w:rFonts w:asciiTheme="minorHAnsi" w:hAnsiTheme="minorHAnsi" w:cstheme="minorHAnsi"/>
                <w:sz w:val="18"/>
                <w:szCs w:val="18"/>
              </w:rPr>
              <w:t xml:space="preserve">, </w:t>
            </w:r>
            <w:r w:rsidRPr="00E4638B">
              <w:rPr>
                <w:rFonts w:asciiTheme="minorHAnsi" w:hAnsiTheme="minorHAnsi" w:cstheme="minorHAnsi"/>
                <w:sz w:val="18"/>
                <w:szCs w:val="18"/>
                <w:lang w:eastAsia="zh-CN"/>
              </w:rPr>
              <w:t>block</w:t>
            </w:r>
            <w:r w:rsidRPr="00E4638B">
              <w:rPr>
                <w:rFonts w:asciiTheme="minorHAnsi" w:hAnsiTheme="minorHAnsi" w:cstheme="minorHAnsi"/>
                <w:sz w:val="18"/>
                <w:szCs w:val="18"/>
              </w:rPr>
              <w:t xml:space="preserve"> number </w:t>
            </w:r>
            <w:r w:rsidRPr="00E4638B">
              <w:rPr>
                <w:rFonts w:asciiTheme="minorHAnsi" w:hAnsiTheme="minorHAnsi" w:cstheme="minorHAnsi"/>
                <w:i/>
                <w:sz w:val="18"/>
                <w:szCs w:val="18"/>
              </w:rPr>
              <w:t>N</w:t>
            </w:r>
          </w:p>
          <w:p w14:paraId="76AD63DD" w14:textId="77777777" w:rsidR="004F5AD7" w:rsidRPr="00E4638B" w:rsidRDefault="004F5AD7">
            <w:pPr>
              <w:pStyle w:val="B1"/>
              <w:jc w:val="both"/>
              <w:rPr>
                <w:rFonts w:asciiTheme="minorHAnsi" w:hAnsiTheme="minorHAnsi" w:cstheme="minorHAnsi"/>
                <w:color w:val="0070C0"/>
                <w:sz w:val="18"/>
                <w:szCs w:val="18"/>
                <w:u w:val="single"/>
              </w:rPr>
            </w:pPr>
            <w:r w:rsidRPr="00E4638B">
              <w:rPr>
                <w:rFonts w:asciiTheme="minorHAnsi" w:hAnsiTheme="minorHAnsi" w:cstheme="minorHAnsi"/>
                <w:sz w:val="18"/>
                <w:szCs w:val="18"/>
              </w:rPr>
              <w:tab/>
              <w:t xml:space="preserve">where </w:t>
            </w:r>
            <w:r w:rsidRPr="00E4638B">
              <w:rPr>
                <w:rFonts w:asciiTheme="minorHAnsi" w:hAnsiTheme="minorHAnsi" w:cstheme="minorHAnsi"/>
                <w:sz w:val="18"/>
                <w:szCs w:val="18"/>
                <w:lang w:eastAsia="ko-KR"/>
              </w:rPr>
              <w:t xml:space="preserve">the starting position of a block associated with a serving cell </w:t>
            </w:r>
            <w:r w:rsidRPr="00E4638B">
              <w:rPr>
                <w:rFonts w:asciiTheme="minorHAnsi" w:hAnsiTheme="minorHAnsi" w:cstheme="minorHAnsi"/>
                <w:sz w:val="18"/>
                <w:szCs w:val="18"/>
              </w:rPr>
              <w:t xml:space="preserve">is determined by the parameter </w:t>
            </w:r>
            <w:proofErr w:type="spellStart"/>
            <w:r w:rsidRPr="00E4638B">
              <w:rPr>
                <w:rFonts w:asciiTheme="minorHAnsi" w:hAnsiTheme="minorHAnsi" w:cstheme="minorHAnsi"/>
                <w:i/>
                <w:sz w:val="18"/>
                <w:szCs w:val="18"/>
              </w:rPr>
              <w:t>positionInDCI-cellDTRX</w:t>
            </w:r>
            <w:proofErr w:type="spellEnd"/>
            <w:r w:rsidRPr="00E4638B">
              <w:rPr>
                <w:rFonts w:asciiTheme="minorHAnsi" w:hAnsiTheme="minorHAnsi" w:cstheme="minorHAnsi"/>
                <w:i/>
                <w:sz w:val="18"/>
                <w:szCs w:val="18"/>
              </w:rPr>
              <w:t xml:space="preserve"> </w:t>
            </w:r>
            <w:r w:rsidRPr="00E4638B">
              <w:rPr>
                <w:rFonts w:asciiTheme="minorHAnsi" w:hAnsiTheme="minorHAnsi" w:cstheme="minorHAnsi"/>
                <w:sz w:val="18"/>
                <w:szCs w:val="18"/>
                <w:lang w:eastAsia="ko-KR"/>
              </w:rPr>
              <w:t>provided by higher layers for the UE.</w:t>
            </w:r>
            <w:r w:rsidRPr="00E4638B">
              <w:rPr>
                <w:rFonts w:asciiTheme="minorHAnsi" w:hAnsiTheme="minorHAnsi" w:cstheme="minorHAnsi"/>
                <w:sz w:val="18"/>
                <w:szCs w:val="18"/>
                <w:lang w:eastAsia="zh-CN"/>
              </w:rPr>
              <w:tab/>
            </w:r>
          </w:p>
          <w:p w14:paraId="74DCFDCF" w14:textId="77777777" w:rsidR="004F5AD7" w:rsidRPr="00E4638B" w:rsidRDefault="004F5AD7">
            <w:pPr>
              <w:jc w:val="center"/>
              <w:rPr>
                <w:rFonts w:asciiTheme="minorHAnsi" w:eastAsia="SimSun" w:hAnsiTheme="minorHAnsi" w:cstheme="minorHAnsi"/>
                <w:color w:val="FF0000"/>
                <w:sz w:val="18"/>
                <w:szCs w:val="18"/>
              </w:rPr>
            </w:pPr>
            <w:r w:rsidRPr="00E4638B">
              <w:rPr>
                <w:rFonts w:asciiTheme="minorHAnsi" w:eastAsia="SimSun" w:hAnsiTheme="minorHAnsi" w:cstheme="minorHAnsi"/>
                <w:color w:val="FF0000"/>
                <w:sz w:val="18"/>
                <w:szCs w:val="18"/>
              </w:rPr>
              <w:t>&lt;omitted text&gt;</w:t>
            </w:r>
          </w:p>
          <w:p w14:paraId="5D01D706" w14:textId="77777777" w:rsidR="004F5AD7" w:rsidRPr="00E4638B" w:rsidRDefault="004F5AD7">
            <w:pPr>
              <w:jc w:val="both"/>
              <w:rPr>
                <w:rFonts w:asciiTheme="minorHAnsi" w:eastAsia="SimSun" w:hAnsiTheme="minorHAnsi" w:cstheme="minorHAnsi"/>
                <w:color w:val="0070C0"/>
                <w:sz w:val="18"/>
                <w:szCs w:val="18"/>
              </w:rPr>
            </w:pPr>
            <w:r w:rsidRPr="00E4638B">
              <w:rPr>
                <w:rFonts w:asciiTheme="minorHAnsi" w:eastAsia="SimSun" w:hAnsiTheme="minorHAnsi" w:cstheme="minorHAnsi"/>
                <w:color w:val="0070C0"/>
                <w:sz w:val="18"/>
                <w:szCs w:val="18"/>
              </w:rPr>
              <w:t xml:space="preserve">The following information is transmitted by means of the DCI format 2_9 with CRC scrambled by </w:t>
            </w:r>
            <w:proofErr w:type="spellStart"/>
            <w:r w:rsidRPr="00E4638B">
              <w:rPr>
                <w:rFonts w:asciiTheme="minorHAnsi" w:eastAsia="SimSun" w:hAnsiTheme="minorHAnsi" w:cstheme="minorHAnsi"/>
                <w:color w:val="0070C0"/>
                <w:sz w:val="18"/>
                <w:szCs w:val="18"/>
              </w:rPr>
              <w:t>cellDTRX</w:t>
            </w:r>
            <w:proofErr w:type="spellEnd"/>
            <w:r w:rsidRPr="00E4638B">
              <w:rPr>
                <w:rFonts w:asciiTheme="minorHAnsi" w:eastAsia="SimSun" w:hAnsiTheme="minorHAnsi" w:cstheme="minorHAnsi"/>
                <w:color w:val="0070C0"/>
                <w:sz w:val="18"/>
                <w:szCs w:val="18"/>
              </w:rPr>
              <w:t>-RNTI for SSB burst periodicity adaptation:</w:t>
            </w:r>
          </w:p>
          <w:p w14:paraId="2AA2DF84" w14:textId="77777777" w:rsidR="004F5AD7" w:rsidRPr="00E4638B" w:rsidRDefault="004F5AD7">
            <w:pPr>
              <w:pStyle w:val="B1"/>
              <w:jc w:val="both"/>
              <w:rPr>
                <w:rFonts w:asciiTheme="minorHAnsi" w:hAnsiTheme="minorHAnsi" w:cstheme="minorHAnsi"/>
                <w:i/>
                <w:color w:val="0070C0"/>
                <w:sz w:val="18"/>
                <w:szCs w:val="18"/>
                <w:u w:val="single"/>
              </w:rPr>
            </w:pPr>
            <w:r w:rsidRPr="00E4638B">
              <w:rPr>
                <w:rFonts w:asciiTheme="minorHAnsi" w:hAnsiTheme="minorHAnsi" w:cstheme="minorHAnsi"/>
                <w:color w:val="0070C0"/>
                <w:sz w:val="18"/>
                <w:szCs w:val="18"/>
              </w:rPr>
              <w:t>-</w:t>
            </w:r>
            <w:r w:rsidRPr="00E4638B">
              <w:rPr>
                <w:rFonts w:asciiTheme="minorHAnsi" w:hAnsiTheme="minorHAnsi" w:cstheme="minorHAnsi"/>
                <w:color w:val="0070C0"/>
                <w:sz w:val="18"/>
                <w:szCs w:val="18"/>
                <w:lang w:eastAsia="zh-CN"/>
              </w:rPr>
              <w:tab/>
            </w:r>
            <w:r w:rsidRPr="00E4638B">
              <w:rPr>
                <w:rFonts w:asciiTheme="minorHAnsi" w:hAnsiTheme="minorHAnsi" w:cstheme="minorHAnsi"/>
                <w:color w:val="0070C0"/>
                <w:sz w:val="18"/>
                <w:szCs w:val="18"/>
                <w:u w:val="single"/>
                <w:lang w:eastAsia="zh-CN"/>
              </w:rPr>
              <w:t xml:space="preserve">block </w:t>
            </w:r>
            <w:r w:rsidRPr="00E4638B">
              <w:rPr>
                <w:rFonts w:asciiTheme="minorHAnsi" w:hAnsiTheme="minorHAnsi" w:cstheme="minorHAnsi"/>
                <w:color w:val="0070C0"/>
                <w:sz w:val="18"/>
                <w:szCs w:val="18"/>
                <w:u w:val="single"/>
              </w:rPr>
              <w:t xml:space="preserve">number N+1, </w:t>
            </w:r>
            <w:r w:rsidRPr="00E4638B">
              <w:rPr>
                <w:rFonts w:asciiTheme="minorHAnsi" w:hAnsiTheme="minorHAnsi" w:cstheme="minorHAnsi"/>
                <w:color w:val="0070C0"/>
                <w:sz w:val="18"/>
                <w:szCs w:val="18"/>
                <w:u w:val="single"/>
                <w:lang w:eastAsia="zh-CN"/>
              </w:rPr>
              <w:t>block</w:t>
            </w:r>
            <w:r w:rsidRPr="00E4638B">
              <w:rPr>
                <w:rFonts w:asciiTheme="minorHAnsi" w:hAnsiTheme="minorHAnsi" w:cstheme="minorHAnsi"/>
                <w:color w:val="0070C0"/>
                <w:sz w:val="18"/>
                <w:szCs w:val="18"/>
                <w:u w:val="single"/>
              </w:rPr>
              <w:t xml:space="preserve"> number N+2, …, </w:t>
            </w:r>
            <w:r w:rsidRPr="00E4638B">
              <w:rPr>
                <w:rFonts w:asciiTheme="minorHAnsi" w:hAnsiTheme="minorHAnsi" w:cstheme="minorHAnsi"/>
                <w:color w:val="0070C0"/>
                <w:sz w:val="18"/>
                <w:szCs w:val="18"/>
                <w:u w:val="single"/>
                <w:lang w:eastAsia="zh-CN"/>
              </w:rPr>
              <w:t>block</w:t>
            </w:r>
            <w:r w:rsidRPr="00E4638B">
              <w:rPr>
                <w:rFonts w:asciiTheme="minorHAnsi" w:hAnsiTheme="minorHAnsi" w:cstheme="minorHAnsi"/>
                <w:color w:val="0070C0"/>
                <w:sz w:val="18"/>
                <w:szCs w:val="18"/>
                <w:u w:val="single"/>
              </w:rPr>
              <w:t xml:space="preserve"> number N + M</w:t>
            </w:r>
            <w:r w:rsidRPr="00E4638B">
              <w:rPr>
                <w:rFonts w:asciiTheme="minorHAnsi" w:hAnsiTheme="minorHAnsi" w:cstheme="minorHAnsi"/>
                <w:i/>
                <w:color w:val="0070C0"/>
                <w:sz w:val="18"/>
                <w:szCs w:val="18"/>
                <w:u w:val="single"/>
              </w:rPr>
              <w:t xml:space="preserve"> </w:t>
            </w:r>
          </w:p>
          <w:p w14:paraId="456598BB" w14:textId="77777777" w:rsidR="004F5AD7" w:rsidRPr="00E4638B" w:rsidRDefault="004F5AD7">
            <w:pPr>
              <w:pStyle w:val="B1"/>
              <w:jc w:val="both"/>
              <w:rPr>
                <w:rFonts w:asciiTheme="minorHAnsi" w:hAnsiTheme="minorHAnsi" w:cstheme="minorHAnsi"/>
                <w:color w:val="0070C0"/>
                <w:sz w:val="18"/>
                <w:szCs w:val="18"/>
                <w:u w:val="single"/>
              </w:rPr>
            </w:pPr>
            <w:r w:rsidRPr="00E4638B">
              <w:rPr>
                <w:rFonts w:asciiTheme="minorHAnsi" w:hAnsiTheme="minorHAnsi" w:cstheme="minorHAnsi"/>
                <w:color w:val="0070C0"/>
                <w:sz w:val="18"/>
                <w:szCs w:val="18"/>
                <w:u w:val="single"/>
              </w:rPr>
              <w:tab/>
              <w:t xml:space="preserve">where </w:t>
            </w:r>
            <w:r w:rsidRPr="00E4638B">
              <w:rPr>
                <w:rFonts w:asciiTheme="minorHAnsi" w:hAnsiTheme="minorHAnsi" w:cstheme="minorHAnsi"/>
                <w:color w:val="0070C0"/>
                <w:sz w:val="18"/>
                <w:szCs w:val="18"/>
                <w:u w:val="single"/>
                <w:lang w:eastAsia="ko-KR"/>
              </w:rPr>
              <w:t xml:space="preserve">the starting position of a block associated with a serving cell </w:t>
            </w:r>
            <w:r w:rsidRPr="00E4638B">
              <w:rPr>
                <w:rFonts w:asciiTheme="minorHAnsi" w:hAnsiTheme="minorHAnsi" w:cstheme="minorHAnsi"/>
                <w:color w:val="0070C0"/>
                <w:sz w:val="18"/>
                <w:szCs w:val="18"/>
                <w:u w:val="single"/>
              </w:rPr>
              <w:t>is determined by the parameter [</w:t>
            </w:r>
            <w:proofErr w:type="spellStart"/>
            <w:r w:rsidRPr="00E4638B">
              <w:rPr>
                <w:rFonts w:asciiTheme="minorHAnsi" w:hAnsiTheme="minorHAnsi" w:cstheme="minorHAnsi"/>
                <w:i/>
                <w:color w:val="0070C0"/>
                <w:sz w:val="18"/>
                <w:szCs w:val="18"/>
                <w:u w:val="single"/>
              </w:rPr>
              <w:t>positionInDCI-ssbAdaptation</w:t>
            </w:r>
            <w:proofErr w:type="spellEnd"/>
            <w:r w:rsidRPr="00E4638B">
              <w:rPr>
                <w:rFonts w:asciiTheme="minorHAnsi" w:hAnsiTheme="minorHAnsi" w:cstheme="minorHAnsi"/>
                <w:i/>
                <w:color w:val="0070C0"/>
                <w:sz w:val="18"/>
                <w:szCs w:val="18"/>
                <w:u w:val="single"/>
              </w:rPr>
              <w:t xml:space="preserve">] </w:t>
            </w:r>
            <w:r w:rsidRPr="00E4638B">
              <w:rPr>
                <w:rFonts w:asciiTheme="minorHAnsi" w:hAnsiTheme="minorHAnsi" w:cstheme="minorHAnsi"/>
                <w:color w:val="0070C0"/>
                <w:sz w:val="18"/>
                <w:szCs w:val="18"/>
                <w:u w:val="single"/>
                <w:lang w:eastAsia="ko-KR"/>
              </w:rPr>
              <w:t>provided by higher layers for the UE and the associated serving cell of the block is secondary cell.</w:t>
            </w:r>
          </w:p>
          <w:p w14:paraId="65A1063D" w14:textId="77777777" w:rsidR="004F5AD7" w:rsidRPr="00E4638B" w:rsidRDefault="004F5AD7">
            <w:pPr>
              <w:jc w:val="both"/>
              <w:rPr>
                <w:rFonts w:asciiTheme="minorHAnsi" w:eastAsia="SimSun" w:hAnsiTheme="minorHAnsi" w:cstheme="minorHAnsi"/>
                <w:color w:val="0070C0"/>
                <w:sz w:val="18"/>
                <w:szCs w:val="18"/>
              </w:rPr>
            </w:pPr>
            <w:r w:rsidRPr="00E4638B">
              <w:rPr>
                <w:rFonts w:asciiTheme="minorHAnsi" w:eastAsia="SimSun" w:hAnsiTheme="minorHAnsi" w:cstheme="minorHAnsi"/>
                <w:color w:val="0070C0"/>
                <w:sz w:val="18"/>
                <w:szCs w:val="18"/>
              </w:rPr>
              <w:t>If the UE is configured</w:t>
            </w:r>
            <w:r w:rsidRPr="00E4638B">
              <w:rPr>
                <w:rFonts w:asciiTheme="minorHAnsi" w:eastAsia="SimSun" w:hAnsiTheme="minorHAnsi" w:cstheme="minorHAnsi"/>
                <w:i/>
                <w:color w:val="0070C0"/>
                <w:sz w:val="18"/>
                <w:szCs w:val="18"/>
              </w:rPr>
              <w:t xml:space="preserve"> </w:t>
            </w:r>
            <w:r w:rsidRPr="00E4638B">
              <w:rPr>
                <w:rFonts w:asciiTheme="minorHAnsi" w:eastAsia="SimSun" w:hAnsiTheme="minorHAnsi" w:cstheme="minorHAnsi"/>
                <w:color w:val="0070C0"/>
                <w:sz w:val="18"/>
                <w:szCs w:val="18"/>
              </w:rPr>
              <w:t xml:space="preserve">to monitor DCI 2_9 with CRC scrambled by </w:t>
            </w:r>
            <w:proofErr w:type="spellStart"/>
            <w:r w:rsidRPr="00E4638B">
              <w:rPr>
                <w:rFonts w:asciiTheme="minorHAnsi" w:eastAsia="SimSun" w:hAnsiTheme="minorHAnsi" w:cstheme="minorHAnsi"/>
                <w:color w:val="0070C0"/>
                <w:sz w:val="18"/>
                <w:szCs w:val="18"/>
              </w:rPr>
              <w:t>cellDTRX</w:t>
            </w:r>
            <w:proofErr w:type="spellEnd"/>
            <w:r w:rsidRPr="00E4638B">
              <w:rPr>
                <w:rFonts w:asciiTheme="minorHAnsi" w:eastAsia="SimSun" w:hAnsiTheme="minorHAnsi" w:cstheme="minorHAnsi"/>
                <w:color w:val="0070C0"/>
                <w:sz w:val="18"/>
                <w:szCs w:val="18"/>
              </w:rPr>
              <w:t>-RNTI, one or more blocks are configured for the UE by higher layers, with t</w:t>
            </w:r>
            <w:r w:rsidRPr="00E4638B">
              <w:rPr>
                <w:rFonts w:asciiTheme="minorHAnsi" w:eastAsia="SimSun" w:hAnsiTheme="minorHAnsi" w:cstheme="minorHAnsi"/>
                <w:color w:val="0070C0"/>
                <w:sz w:val="18"/>
                <w:szCs w:val="18"/>
                <w:lang w:eastAsia="ko-KR"/>
              </w:rPr>
              <w:t>he following fields defined for each block:</w:t>
            </w:r>
          </w:p>
          <w:p w14:paraId="6D7936DD" w14:textId="77777777" w:rsidR="004F5AD7" w:rsidRPr="00E4638B" w:rsidRDefault="004F5AD7">
            <w:pPr>
              <w:pStyle w:val="B1"/>
              <w:jc w:val="both"/>
              <w:rPr>
                <w:rFonts w:asciiTheme="minorHAnsi" w:hAnsiTheme="minorHAnsi" w:cstheme="minorHAnsi"/>
                <w:color w:val="0070C0"/>
                <w:sz w:val="18"/>
                <w:szCs w:val="18"/>
                <w:lang w:eastAsia="zh-CN"/>
              </w:rPr>
            </w:pPr>
            <w:r w:rsidRPr="00E4638B">
              <w:rPr>
                <w:rFonts w:asciiTheme="minorHAnsi" w:hAnsiTheme="minorHAnsi" w:cstheme="minorHAnsi"/>
                <w:sz w:val="18"/>
                <w:szCs w:val="18"/>
              </w:rPr>
              <w:t>-</w:t>
            </w:r>
            <w:r w:rsidRPr="00E4638B">
              <w:rPr>
                <w:rFonts w:asciiTheme="minorHAnsi" w:hAnsiTheme="minorHAnsi" w:cstheme="minorHAnsi"/>
                <w:sz w:val="18"/>
                <w:szCs w:val="18"/>
              </w:rPr>
              <w:tab/>
            </w:r>
            <w:r w:rsidRPr="00E4638B">
              <w:rPr>
                <w:rFonts w:asciiTheme="minorHAnsi" w:hAnsiTheme="minorHAnsi" w:cstheme="minorHAnsi"/>
                <w:color w:val="0070C0"/>
                <w:sz w:val="18"/>
                <w:szCs w:val="18"/>
              </w:rPr>
              <w:t xml:space="preserve">SSB burst periodicity indication – 1 </w:t>
            </w:r>
            <w:r w:rsidRPr="00E4638B">
              <w:rPr>
                <w:rFonts w:asciiTheme="minorHAnsi" w:hAnsiTheme="minorHAnsi" w:cstheme="minorHAnsi"/>
                <w:color w:val="0070C0"/>
                <w:sz w:val="18"/>
                <w:szCs w:val="18"/>
                <w:lang w:eastAsia="zh-CN"/>
              </w:rPr>
              <w:t>bit as defined in [Table Y] if higher layer parameter [</w:t>
            </w:r>
            <w:proofErr w:type="spellStart"/>
            <w:r w:rsidRPr="00E4638B">
              <w:rPr>
                <w:rFonts w:asciiTheme="minorHAnsi" w:hAnsiTheme="minorHAnsi" w:cstheme="minorHAnsi"/>
                <w:bCs/>
                <w:i/>
                <w:color w:val="0070C0"/>
                <w:sz w:val="18"/>
                <w:szCs w:val="18"/>
              </w:rPr>
              <w:t>ssbPeriodicityAdaptation</w:t>
            </w:r>
            <w:proofErr w:type="spellEnd"/>
            <w:r w:rsidRPr="00E4638B">
              <w:rPr>
                <w:rFonts w:asciiTheme="minorHAnsi" w:hAnsiTheme="minorHAnsi" w:cstheme="minorHAnsi"/>
                <w:bCs/>
                <w:i/>
                <w:color w:val="0070C0"/>
                <w:sz w:val="18"/>
                <w:szCs w:val="18"/>
              </w:rPr>
              <w:t xml:space="preserve">] </w:t>
            </w:r>
            <w:r w:rsidRPr="00E4638B">
              <w:rPr>
                <w:rFonts w:asciiTheme="minorHAnsi" w:hAnsiTheme="minorHAnsi" w:cstheme="minorHAnsi"/>
                <w:color w:val="0070C0"/>
                <w:sz w:val="18"/>
                <w:szCs w:val="18"/>
                <w:lang w:eastAsia="zh-CN"/>
              </w:rPr>
              <w:t>is configured; 0 bit otherwise.</w:t>
            </w:r>
          </w:p>
          <w:p w14:paraId="5E3A9AEB" w14:textId="77777777" w:rsidR="004F5AD7" w:rsidRPr="00E4638B" w:rsidRDefault="004F5AD7">
            <w:pPr>
              <w:pStyle w:val="B2"/>
              <w:jc w:val="center"/>
              <w:rPr>
                <w:rFonts w:eastAsia="SimSun" w:cstheme="minorHAnsi"/>
                <w:color w:val="0070C0"/>
                <w:sz w:val="18"/>
                <w:szCs w:val="18"/>
                <w:lang w:eastAsia="zh-CN"/>
              </w:rPr>
            </w:pPr>
            <w:r w:rsidRPr="00E4638B">
              <w:rPr>
                <w:rFonts w:eastAsia="SimSun" w:cstheme="minorHAnsi"/>
                <w:color w:val="0070C0"/>
                <w:sz w:val="18"/>
                <w:szCs w:val="18"/>
                <w:lang w:eastAsia="zh-CN"/>
              </w:rPr>
              <w:t xml:space="preserve">[Table Y]: </w:t>
            </w:r>
            <w:r w:rsidRPr="00E4638B">
              <w:rPr>
                <w:rFonts w:eastAsia="SimSun" w:cstheme="minorHAnsi"/>
                <w:color w:val="0070C0"/>
                <w:sz w:val="18"/>
                <w:szCs w:val="18"/>
              </w:rPr>
              <w:t>SSB burst periodicity indication</w:t>
            </w:r>
          </w:p>
          <w:tbl>
            <w:tblPr>
              <w:tblStyle w:val="TableGrid"/>
              <w:tblW w:w="0" w:type="auto"/>
              <w:jc w:val="center"/>
              <w:tblLook w:val="04A0" w:firstRow="1" w:lastRow="0" w:firstColumn="1" w:lastColumn="0" w:noHBand="0" w:noVBand="1"/>
            </w:tblPr>
            <w:tblGrid>
              <w:gridCol w:w="2855"/>
              <w:gridCol w:w="6120"/>
            </w:tblGrid>
            <w:tr w:rsidR="004F5AD7" w:rsidRPr="00E4638B" w14:paraId="7055A117" w14:textId="77777777">
              <w:trPr>
                <w:trHeight w:val="233"/>
                <w:jc w:val="center"/>
              </w:trPr>
              <w:tc>
                <w:tcPr>
                  <w:tcW w:w="2855" w:type="dxa"/>
                </w:tcPr>
                <w:p w14:paraId="09561319"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rPr>
                    <w:t>SSB burst periodicity indication</w:t>
                  </w:r>
                </w:p>
              </w:tc>
              <w:tc>
                <w:tcPr>
                  <w:tcW w:w="6120" w:type="dxa"/>
                </w:tcPr>
                <w:p w14:paraId="462764DF"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SSB burst periodicity</w:t>
                  </w:r>
                </w:p>
              </w:tc>
            </w:tr>
            <w:tr w:rsidR="004F5AD7" w:rsidRPr="00E4638B" w14:paraId="05BBFE2B" w14:textId="77777777">
              <w:trPr>
                <w:trHeight w:val="233"/>
                <w:jc w:val="center"/>
              </w:trPr>
              <w:tc>
                <w:tcPr>
                  <w:tcW w:w="2855" w:type="dxa"/>
                </w:tcPr>
                <w:p w14:paraId="2011E6A5"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0</w:t>
                  </w:r>
                </w:p>
              </w:tc>
              <w:tc>
                <w:tcPr>
                  <w:tcW w:w="6120" w:type="dxa"/>
                </w:tcPr>
                <w:p w14:paraId="69CA0202" w14:textId="77777777" w:rsidR="004F5AD7" w:rsidRPr="00E4638B" w:rsidRDefault="004F5AD7">
                  <w:pPr>
                    <w:pStyle w:val="B1"/>
                    <w:ind w:left="0" w:firstLine="0"/>
                    <w:jc w:val="both"/>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 xml:space="preserve">The SSB burst periodicity provided by </w:t>
                  </w:r>
                  <w:proofErr w:type="spellStart"/>
                  <w:r w:rsidRPr="00E4638B">
                    <w:rPr>
                      <w:rFonts w:asciiTheme="minorHAnsi" w:hAnsiTheme="minorHAnsi" w:cstheme="minorHAnsi"/>
                      <w:i/>
                      <w:iCs/>
                      <w:color w:val="0070C0"/>
                      <w:sz w:val="18"/>
                      <w:szCs w:val="18"/>
                      <w:lang w:val="en-US" w:eastAsia="zh-CN"/>
                    </w:rPr>
                    <w:t>ssb-periodicityServingCell</w:t>
                  </w:r>
                  <w:proofErr w:type="spellEnd"/>
                  <w:r w:rsidRPr="00E4638B">
                    <w:rPr>
                      <w:rFonts w:asciiTheme="minorHAnsi" w:hAnsiTheme="minorHAnsi" w:cstheme="minorHAnsi"/>
                      <w:color w:val="0070C0"/>
                      <w:sz w:val="18"/>
                      <w:szCs w:val="18"/>
                      <w:lang w:val="en-US" w:eastAsia="zh-CN"/>
                    </w:rPr>
                    <w:t xml:space="preserve"> in </w:t>
                  </w:r>
                  <w:proofErr w:type="spellStart"/>
                  <w:r w:rsidRPr="00E4638B">
                    <w:rPr>
                      <w:rFonts w:asciiTheme="minorHAnsi" w:hAnsiTheme="minorHAnsi" w:cstheme="minorHAnsi"/>
                      <w:i/>
                      <w:iCs/>
                      <w:color w:val="0070C0"/>
                      <w:sz w:val="18"/>
                      <w:szCs w:val="18"/>
                      <w:lang w:val="en-US" w:eastAsia="zh-CN"/>
                    </w:rPr>
                    <w:t>ServingCellConfigCommon</w:t>
                  </w:r>
                  <w:proofErr w:type="spellEnd"/>
                  <w:r w:rsidRPr="00E4638B">
                    <w:rPr>
                      <w:rFonts w:asciiTheme="minorHAnsi" w:hAnsiTheme="minorHAnsi" w:cstheme="minorHAnsi"/>
                      <w:color w:val="0070C0"/>
                      <w:sz w:val="18"/>
                      <w:szCs w:val="18"/>
                      <w:lang w:eastAsia="zh-CN"/>
                    </w:rPr>
                    <w:t>.</w:t>
                  </w:r>
                </w:p>
              </w:tc>
            </w:tr>
            <w:tr w:rsidR="004F5AD7" w:rsidRPr="00E4638B" w14:paraId="348CA687" w14:textId="77777777">
              <w:trPr>
                <w:trHeight w:val="233"/>
                <w:jc w:val="center"/>
              </w:trPr>
              <w:tc>
                <w:tcPr>
                  <w:tcW w:w="2855" w:type="dxa"/>
                </w:tcPr>
                <w:p w14:paraId="18125944" w14:textId="77777777" w:rsidR="004F5AD7" w:rsidRPr="00E4638B" w:rsidRDefault="004F5AD7">
                  <w:pPr>
                    <w:pStyle w:val="B1"/>
                    <w:ind w:left="0" w:firstLine="0"/>
                    <w:jc w:val="center"/>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1</w:t>
                  </w:r>
                </w:p>
              </w:tc>
              <w:tc>
                <w:tcPr>
                  <w:tcW w:w="6120" w:type="dxa"/>
                </w:tcPr>
                <w:p w14:paraId="12F74E89" w14:textId="77777777" w:rsidR="004F5AD7" w:rsidRPr="00E4638B" w:rsidRDefault="004F5AD7">
                  <w:pPr>
                    <w:pStyle w:val="B1"/>
                    <w:ind w:left="0" w:firstLine="0"/>
                    <w:jc w:val="both"/>
                    <w:rPr>
                      <w:rFonts w:asciiTheme="minorHAnsi" w:hAnsiTheme="minorHAnsi" w:cstheme="minorHAnsi"/>
                      <w:color w:val="0070C0"/>
                      <w:sz w:val="18"/>
                      <w:szCs w:val="18"/>
                      <w:lang w:eastAsia="zh-CN"/>
                    </w:rPr>
                  </w:pPr>
                  <w:r w:rsidRPr="00E4638B">
                    <w:rPr>
                      <w:rFonts w:asciiTheme="minorHAnsi" w:hAnsiTheme="minorHAnsi" w:cstheme="minorHAnsi"/>
                      <w:color w:val="0070C0"/>
                      <w:sz w:val="18"/>
                      <w:szCs w:val="18"/>
                      <w:lang w:eastAsia="zh-CN"/>
                    </w:rPr>
                    <w:t xml:space="preserve">The SSB burst periodicity provided by </w:t>
                  </w:r>
                  <w:r w:rsidRPr="00E4638B">
                    <w:rPr>
                      <w:rFonts w:asciiTheme="minorHAnsi" w:hAnsiTheme="minorHAnsi" w:cstheme="minorHAnsi"/>
                      <w:i/>
                      <w:iCs/>
                      <w:color w:val="0070C0"/>
                      <w:sz w:val="18"/>
                      <w:szCs w:val="18"/>
                      <w:lang w:eastAsia="zh-CN"/>
                    </w:rPr>
                    <w:t>[</w:t>
                  </w:r>
                  <w:proofErr w:type="spellStart"/>
                  <w:r w:rsidRPr="00E4638B">
                    <w:rPr>
                      <w:rFonts w:asciiTheme="minorHAnsi" w:hAnsiTheme="minorHAnsi" w:cstheme="minorHAnsi"/>
                      <w:i/>
                      <w:iCs/>
                      <w:color w:val="0070C0"/>
                      <w:sz w:val="18"/>
                      <w:szCs w:val="18"/>
                      <w:lang w:val="en-US" w:eastAsia="zh-CN"/>
                    </w:rPr>
                    <w:t>ssb-periodicitySetServingCell</w:t>
                  </w:r>
                  <w:proofErr w:type="spellEnd"/>
                  <w:r w:rsidRPr="00E4638B">
                    <w:rPr>
                      <w:rFonts w:asciiTheme="minorHAnsi" w:hAnsiTheme="minorHAnsi" w:cstheme="minorHAnsi"/>
                      <w:i/>
                      <w:iCs/>
                      <w:color w:val="0070C0"/>
                      <w:sz w:val="18"/>
                      <w:szCs w:val="18"/>
                      <w:lang w:val="en-US" w:eastAsia="zh-CN"/>
                    </w:rPr>
                    <w:t>]</w:t>
                  </w:r>
                </w:p>
              </w:tc>
            </w:tr>
          </w:tbl>
          <w:p w14:paraId="4E8C9349" w14:textId="77777777" w:rsidR="004F5AD7" w:rsidRPr="00E4638B" w:rsidRDefault="004F5AD7">
            <w:pPr>
              <w:overflowPunct w:val="0"/>
              <w:autoSpaceDE w:val="0"/>
              <w:autoSpaceDN w:val="0"/>
              <w:adjustRightInd w:val="0"/>
              <w:jc w:val="both"/>
              <w:textAlignment w:val="baseline"/>
              <w:rPr>
                <w:rFonts w:asciiTheme="minorHAnsi" w:hAnsiTheme="minorHAnsi" w:cstheme="minorHAnsi"/>
                <w:sz w:val="20"/>
                <w:szCs w:val="20"/>
              </w:rPr>
            </w:pPr>
            <w:r w:rsidRPr="00E4638B">
              <w:rPr>
                <w:rFonts w:asciiTheme="minorHAnsi" w:hAnsiTheme="minorHAnsi" w:cstheme="minorHAnsi"/>
                <w:sz w:val="18"/>
                <w:szCs w:val="18"/>
              </w:rPr>
              <w:t xml:space="preserve">The size of DCI format 2_9 is indicated by the higher layer parameter </w:t>
            </w:r>
            <w:r w:rsidRPr="00E4638B">
              <w:rPr>
                <w:rFonts w:asciiTheme="minorHAnsi" w:hAnsiTheme="minorHAnsi" w:cstheme="minorHAnsi"/>
                <w:i/>
                <w:sz w:val="18"/>
                <w:szCs w:val="18"/>
              </w:rPr>
              <w:t>sizeDCI-2-9</w:t>
            </w:r>
            <w:r w:rsidRPr="00E4638B">
              <w:rPr>
                <w:rFonts w:asciiTheme="minorHAnsi" w:hAnsiTheme="minorHAnsi" w:cstheme="minorHAnsi"/>
                <w:sz w:val="18"/>
                <w:szCs w:val="18"/>
              </w:rPr>
              <w:t>.</w:t>
            </w:r>
          </w:p>
        </w:tc>
      </w:tr>
    </w:tbl>
    <w:p w14:paraId="1F5628EE" w14:textId="77777777" w:rsidR="004F5AD7" w:rsidRDefault="004F5AD7" w:rsidP="004F5AD7">
      <w:pPr>
        <w:spacing w:before="120" w:after="120"/>
        <w:rPr>
          <w:noProof/>
          <w:sz w:val="20"/>
          <w:szCs w:val="20"/>
        </w:rPr>
      </w:pPr>
    </w:p>
    <w:p w14:paraId="2E2A3A09" w14:textId="77777777" w:rsidR="005A6E0B" w:rsidRPr="002C5293" w:rsidRDefault="005A6E0B" w:rsidP="005A6E0B">
      <w:pPr>
        <w:spacing w:before="120" w:after="120"/>
        <w:rPr>
          <w:sz w:val="20"/>
          <w:szCs w:val="20"/>
        </w:rPr>
      </w:pPr>
      <w:r w:rsidRPr="002C5293">
        <w:rPr>
          <w:b/>
          <w:bCs/>
          <w:sz w:val="20"/>
          <w:szCs w:val="20"/>
        </w:rPr>
        <w:t>Proposal 3:</w:t>
      </w:r>
      <w:r w:rsidRPr="002C5293">
        <w:rPr>
          <w:sz w:val="20"/>
          <w:szCs w:val="20"/>
        </w:rPr>
        <w:t xml:space="preserve"> Adopt the following </w:t>
      </w:r>
      <w:r w:rsidRPr="002C5293">
        <w:rPr>
          <w:rFonts w:cstheme="minorHAnsi"/>
          <w:color w:val="0070C0"/>
          <w:sz w:val="20"/>
          <w:szCs w:val="20"/>
          <w:u w:val="single"/>
          <w:lang w:eastAsia="ko-KR"/>
        </w:rPr>
        <w:t>update</w:t>
      </w:r>
      <w:r w:rsidRPr="002C5293">
        <w:rPr>
          <w:sz w:val="20"/>
          <w:szCs w:val="20"/>
        </w:rPr>
        <w:t xml:space="preserve"> to Clause 11.5 of TS 38.213 for timeline of SSB burst periodicity adaptation using DCI 2_9.</w:t>
      </w:r>
    </w:p>
    <w:p w14:paraId="25012664" w14:textId="77777777" w:rsidR="005A6E0B" w:rsidRPr="002C5293" w:rsidRDefault="005A6E0B" w:rsidP="005A6E0B">
      <w:pPr>
        <w:pStyle w:val="ListParagraph"/>
        <w:numPr>
          <w:ilvl w:val="0"/>
          <w:numId w:val="104"/>
        </w:numPr>
        <w:spacing w:before="120" w:after="120"/>
        <w:rPr>
          <w:sz w:val="20"/>
          <w:szCs w:val="20"/>
        </w:rPr>
      </w:pPr>
      <w:r w:rsidRPr="002C5293">
        <w:rPr>
          <w:sz w:val="20"/>
          <w:szCs w:val="20"/>
        </w:rPr>
        <w:t xml:space="preserve">If no consensus on a value of </w:t>
      </w:r>
      <m:oMath>
        <m:r>
          <m:rPr>
            <m:sty m:val="p"/>
          </m:rPr>
          <w:rPr>
            <w:rFonts w:ascii="Cambria Math" w:hAnsi="Cambria Math"/>
            <w:sz w:val="20"/>
            <w:szCs w:val="20"/>
          </w:rPr>
          <m:t>∆</m:t>
        </m:r>
      </m:oMath>
      <w:r w:rsidRPr="002C5293">
        <w:rPr>
          <w:sz w:val="20"/>
          <w:szCs w:val="20"/>
        </w:rPr>
        <w:t xml:space="preserve"> is reached in RAN1, we suggest </w:t>
      </w:r>
      <w:proofErr w:type="gramStart"/>
      <w:r w:rsidRPr="002C5293">
        <w:rPr>
          <w:sz w:val="20"/>
          <w:szCs w:val="20"/>
        </w:rPr>
        <w:t>to send</w:t>
      </w:r>
      <w:proofErr w:type="gramEnd"/>
      <w:r w:rsidRPr="002C5293">
        <w:rPr>
          <w:sz w:val="20"/>
          <w:szCs w:val="20"/>
        </w:rPr>
        <w:t xml:space="preserve"> an LS to RAN4 on determining the value.</w:t>
      </w:r>
    </w:p>
    <w:tbl>
      <w:tblPr>
        <w:tblStyle w:val="TableGrid"/>
        <w:tblW w:w="0" w:type="auto"/>
        <w:tblLook w:val="04A0" w:firstRow="1" w:lastRow="0" w:firstColumn="1" w:lastColumn="0" w:noHBand="0" w:noVBand="1"/>
      </w:tblPr>
      <w:tblGrid>
        <w:gridCol w:w="9890"/>
      </w:tblGrid>
      <w:tr w:rsidR="005A6E0B" w:rsidRPr="00446148" w14:paraId="136B24B6" w14:textId="77777777" w:rsidTr="00E72B20">
        <w:tc>
          <w:tcPr>
            <w:tcW w:w="9890" w:type="dxa"/>
          </w:tcPr>
          <w:p w14:paraId="382A89DE" w14:textId="77777777" w:rsidR="005A6E0B" w:rsidRPr="006E3C69" w:rsidRDefault="005A6E0B" w:rsidP="00E72B20">
            <w:pPr>
              <w:pStyle w:val="Heading2"/>
              <w:numPr>
                <w:ilvl w:val="0"/>
                <w:numId w:val="0"/>
              </w:numPr>
              <w:rPr>
                <w:rFonts w:asciiTheme="minorHAnsi" w:hAnsiTheme="minorHAnsi" w:cstheme="minorHAnsi"/>
                <w:sz w:val="20"/>
                <w:szCs w:val="12"/>
              </w:rPr>
            </w:pPr>
            <w:r w:rsidRPr="006E3C69">
              <w:rPr>
                <w:rFonts w:asciiTheme="minorHAnsi" w:hAnsiTheme="minorHAnsi" w:cstheme="minorHAnsi"/>
                <w:sz w:val="20"/>
                <w:szCs w:val="12"/>
              </w:rPr>
              <w:t>11.5</w:t>
            </w:r>
            <w:r w:rsidRPr="006E3C69">
              <w:rPr>
                <w:rFonts w:asciiTheme="minorHAnsi" w:hAnsiTheme="minorHAnsi" w:cstheme="minorHAnsi"/>
                <w:sz w:val="20"/>
                <w:szCs w:val="12"/>
              </w:rPr>
              <w:tab/>
              <w:t>Adaptation of cell operation</w:t>
            </w:r>
          </w:p>
          <w:p w14:paraId="52F7E4AF" w14:textId="77777777" w:rsidR="005A6E0B" w:rsidRPr="006E3C69" w:rsidRDefault="005A6E0B" w:rsidP="00E72B20">
            <w:pPr>
              <w:spacing w:before="120"/>
              <w:jc w:val="center"/>
              <w:rPr>
                <w:rFonts w:asciiTheme="minorHAnsi" w:hAnsiTheme="minorHAnsi" w:cstheme="minorHAnsi"/>
                <w:sz w:val="20"/>
                <w:szCs w:val="12"/>
              </w:rPr>
            </w:pPr>
            <w:r w:rsidRPr="006E3C69">
              <w:rPr>
                <w:rFonts w:asciiTheme="minorHAnsi" w:hAnsiTheme="minorHAnsi" w:cstheme="minorHAnsi"/>
                <w:sz w:val="20"/>
                <w:szCs w:val="12"/>
              </w:rPr>
              <w:t>&lt;omitted text&gt;</w:t>
            </w:r>
          </w:p>
          <w:p w14:paraId="0B0D0204" w14:textId="77777777" w:rsidR="005A6E0B" w:rsidRPr="006E3C69" w:rsidRDefault="005A6E0B" w:rsidP="00E72B20">
            <w:pPr>
              <w:rPr>
                <w:rFonts w:asciiTheme="minorHAnsi" w:hAnsiTheme="minorHAnsi" w:cstheme="minorHAnsi"/>
                <w:color w:val="0070C0"/>
                <w:sz w:val="20"/>
                <w:szCs w:val="12"/>
                <w:u w:val="single"/>
              </w:rPr>
            </w:pPr>
            <w:r w:rsidRPr="006E3C69">
              <w:rPr>
                <w:rFonts w:asciiTheme="minorHAnsi" w:hAnsiTheme="minorHAnsi" w:cstheme="minorHAnsi"/>
                <w:color w:val="0070C0"/>
                <w:sz w:val="20"/>
                <w:szCs w:val="12"/>
                <w:u w:val="single"/>
              </w:rPr>
              <w:t xml:space="preserve">When a UE receives in slot </w:t>
            </w:r>
            <m:oMath>
              <m:r>
                <w:rPr>
                  <w:rFonts w:ascii="Cambria Math" w:hAnsi="Cambria Math" w:cstheme="minorHAnsi"/>
                  <w:color w:val="0070C0"/>
                  <w:sz w:val="20"/>
                  <w:szCs w:val="12"/>
                  <w:u w:val="single"/>
                </w:rPr>
                <m:t>m</m:t>
              </m:r>
            </m:oMath>
            <w:r w:rsidRPr="006E3C69">
              <w:rPr>
                <w:rFonts w:asciiTheme="minorHAnsi" w:hAnsiTheme="minorHAnsi" w:cstheme="minorHAnsi"/>
                <w:iCs/>
                <w:color w:val="0070C0"/>
                <w:sz w:val="20"/>
                <w:szCs w:val="12"/>
                <w:u w:val="single"/>
              </w:rPr>
              <w:t xml:space="preserve"> </w:t>
            </w:r>
            <w:r w:rsidRPr="006E3C69">
              <w:rPr>
                <w:rFonts w:asciiTheme="minorHAnsi" w:hAnsiTheme="minorHAnsi" w:cstheme="minorHAnsi"/>
                <w:color w:val="0070C0"/>
                <w:sz w:val="20"/>
                <w:szCs w:val="12"/>
                <w:u w:val="single"/>
              </w:rPr>
              <w:t xml:space="preserve">on the active DL BWP of a first serving cell a PDCCH providing DCI format 2_9 that indicates a change in SS/PBCH burst periodicity of the SSB transmission on a second serving cell, the UE assumes SS/PBCH is transmitted on the second serving cell according to the indicated SS/PBCH burst periodicity from the beginning of the first slot containing the </w:t>
            </w:r>
            <w:r w:rsidRPr="006E3C69">
              <w:rPr>
                <w:rFonts w:asciiTheme="minorHAnsi" w:hAnsiTheme="minorHAnsi" w:cstheme="minorHAnsi"/>
                <w:color w:val="0070C0"/>
                <w:sz w:val="20"/>
                <w:szCs w:val="12"/>
                <w:u w:val="single"/>
                <w:lang w:eastAsia="ko-KR"/>
              </w:rPr>
              <w:t xml:space="preserve">first actually transmitted SSB index within the first SSB burst </w:t>
            </w:r>
            <w:r w:rsidRPr="006E3C69">
              <w:rPr>
                <w:rFonts w:asciiTheme="minorHAnsi" w:hAnsiTheme="minorHAnsi" w:cstheme="minorHAnsi"/>
                <w:color w:val="0070C0"/>
                <w:sz w:val="20"/>
                <w:szCs w:val="12"/>
                <w:u w:val="single"/>
              </w:rPr>
              <w:t xml:space="preserve">that does not begin before the beginning of the slot </w:t>
            </w:r>
            <m:oMath>
              <m:r>
                <w:rPr>
                  <w:rFonts w:ascii="Cambria Math" w:hAnsi="Cambria Math" w:cstheme="minorHAnsi"/>
                  <w:color w:val="0070C0"/>
                  <w:sz w:val="20"/>
                  <w:szCs w:val="12"/>
                  <w:u w:val="single"/>
                </w:rPr>
                <m:t>m+d+∆</m:t>
              </m:r>
            </m:oMath>
            <w:r w:rsidRPr="006E3C69">
              <w:rPr>
                <w:rFonts w:asciiTheme="minorHAnsi" w:hAnsiTheme="minorHAnsi" w:cstheme="minorHAnsi"/>
                <w:iCs/>
                <w:color w:val="0070C0"/>
                <w:sz w:val="20"/>
                <w:szCs w:val="12"/>
                <w:u w:val="single"/>
              </w:rPr>
              <w:t xml:space="preserve"> </w:t>
            </w:r>
            <w:r w:rsidRPr="006E3C69">
              <w:rPr>
                <w:rFonts w:asciiTheme="minorHAnsi" w:hAnsiTheme="minorHAnsi" w:cstheme="minorHAnsi"/>
                <w:color w:val="0070C0"/>
                <w:sz w:val="20"/>
                <w:szCs w:val="12"/>
                <w:u w:val="single"/>
              </w:rPr>
              <w:t xml:space="preserve">of the first serving cell where </w:t>
            </w:r>
            <m:oMath>
              <m:r>
                <w:rPr>
                  <w:rFonts w:ascii="Cambria Math" w:hAnsi="Cambria Math" w:cstheme="minorHAnsi"/>
                  <w:color w:val="0070C0"/>
                  <w:sz w:val="20"/>
                  <w:szCs w:val="12"/>
                  <w:u w:val="single"/>
                </w:rPr>
                <m:t>d</m:t>
              </m:r>
            </m:oMath>
            <w:r w:rsidRPr="006E3C69">
              <w:rPr>
                <w:rFonts w:asciiTheme="minorHAnsi" w:hAnsiTheme="minorHAnsi" w:cstheme="minorHAnsi"/>
                <w:iCs/>
                <w:color w:val="0070C0"/>
                <w:sz w:val="20"/>
                <w:szCs w:val="12"/>
                <w:u w:val="single"/>
              </w:rPr>
              <w:t xml:space="preserve"> is a number of slots for the SCS of the </w:t>
            </w:r>
            <w:r w:rsidRPr="006E3C69">
              <w:rPr>
                <w:rFonts w:asciiTheme="minorHAnsi" w:hAnsiTheme="minorHAnsi" w:cstheme="minorHAnsi"/>
                <w:color w:val="0070C0"/>
                <w:sz w:val="20"/>
                <w:szCs w:val="12"/>
                <w:u w:val="single"/>
              </w:rPr>
              <w:t xml:space="preserve">active DL BWP of the first serving cell in Table 11.5-1, </w:t>
            </w:r>
            <m:oMath>
              <m:r>
                <w:rPr>
                  <w:rFonts w:ascii="Cambria Math" w:hAnsi="Cambria Math" w:cstheme="minorHAnsi"/>
                  <w:color w:val="0070C0"/>
                  <w:sz w:val="20"/>
                  <w:szCs w:val="12"/>
                  <w:u w:val="single"/>
                </w:rPr>
                <m:t>∆</m:t>
              </m:r>
            </m:oMath>
            <w:r w:rsidRPr="006E3C69">
              <w:rPr>
                <w:rFonts w:asciiTheme="minorHAnsi" w:hAnsiTheme="minorHAnsi" w:cstheme="minorHAnsi"/>
                <w:color w:val="0070C0"/>
                <w:sz w:val="20"/>
                <w:szCs w:val="12"/>
                <w:u w:val="single"/>
              </w:rPr>
              <w:t xml:space="preserve"> is </w:t>
            </w:r>
            <w:r w:rsidRPr="006E3C69">
              <w:rPr>
                <w:rFonts w:asciiTheme="minorHAnsi" w:hAnsiTheme="minorHAnsi" w:cstheme="minorHAnsi"/>
                <w:iCs/>
                <w:color w:val="0070C0"/>
                <w:sz w:val="20"/>
                <w:szCs w:val="12"/>
                <w:u w:val="single"/>
              </w:rPr>
              <w:t xml:space="preserve">a number of slots for the SCS of the </w:t>
            </w:r>
            <w:r w:rsidRPr="006E3C69">
              <w:rPr>
                <w:rFonts w:asciiTheme="minorHAnsi" w:hAnsiTheme="minorHAnsi" w:cstheme="minorHAnsi"/>
                <w:color w:val="0070C0"/>
                <w:sz w:val="20"/>
                <w:szCs w:val="12"/>
                <w:u w:val="single"/>
              </w:rPr>
              <w:t>active DL BWP of the first serving cell corresponding to [4ms].</w:t>
            </w:r>
          </w:p>
          <w:p w14:paraId="0D131146" w14:textId="77777777" w:rsidR="005A6E0B" w:rsidRPr="006E3C69" w:rsidRDefault="005A6E0B" w:rsidP="00E72B20">
            <w:pPr>
              <w:pStyle w:val="TH"/>
              <w:rPr>
                <w:rFonts w:asciiTheme="minorHAnsi" w:hAnsiTheme="minorHAnsi" w:cstheme="minorHAnsi"/>
                <w:sz w:val="20"/>
                <w:szCs w:val="12"/>
              </w:rPr>
            </w:pPr>
            <w:r w:rsidRPr="006E3C69">
              <w:rPr>
                <w:rFonts w:asciiTheme="minorHAnsi" w:hAnsiTheme="minorHAnsi" w:cstheme="minorHAnsi"/>
                <w:sz w:val="20"/>
                <w:szCs w:val="12"/>
              </w:rPr>
              <w:t xml:space="preserve">Table 11.5-1: Minimum time gap value </w:t>
            </w:r>
            <m:oMath>
              <m:r>
                <m:rPr>
                  <m:sty m:val="bi"/>
                </m:rPr>
                <w:rPr>
                  <w:rFonts w:ascii="Cambria Math" w:hAnsi="Cambria Math" w:cstheme="minorHAnsi"/>
                  <w:sz w:val="20"/>
                  <w:szCs w:val="12"/>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544"/>
            </w:tblGrid>
            <w:tr w:rsidR="005A6E0B" w:rsidRPr="00446148" w14:paraId="1A438A3C" w14:textId="77777777" w:rsidTr="00E72B20">
              <w:trPr>
                <w:trHeight w:val="424"/>
                <w:jc w:val="center"/>
              </w:trPr>
              <w:tc>
                <w:tcPr>
                  <w:tcW w:w="0" w:type="auto"/>
                  <w:shd w:val="clear" w:color="auto" w:fill="E0E0E0"/>
                  <w:vAlign w:val="center"/>
                </w:tcPr>
                <w:p w14:paraId="2F8A584A" w14:textId="77777777" w:rsidR="005A6E0B" w:rsidRPr="006E3C69" w:rsidRDefault="005A6E0B" w:rsidP="00E72B20">
                  <w:pPr>
                    <w:keepNext/>
                    <w:keepLines/>
                    <w:jc w:val="center"/>
                    <w:rPr>
                      <w:rFonts w:asciiTheme="minorHAnsi" w:hAnsiTheme="minorHAnsi" w:cstheme="minorHAnsi"/>
                      <w:b/>
                      <w:sz w:val="20"/>
                      <w:szCs w:val="12"/>
                    </w:rPr>
                  </w:pPr>
                  <w:r w:rsidRPr="006E3C69">
                    <w:rPr>
                      <w:rFonts w:asciiTheme="minorHAnsi" w:hAnsiTheme="minorHAnsi" w:cstheme="minorHAnsi"/>
                      <w:b/>
                      <w:sz w:val="20"/>
                      <w:szCs w:val="12"/>
                    </w:rPr>
                    <w:t>SCS (kHz)</w:t>
                  </w:r>
                </w:p>
              </w:tc>
              <w:tc>
                <w:tcPr>
                  <w:tcW w:w="0" w:type="auto"/>
                  <w:shd w:val="clear" w:color="auto" w:fill="E0E0E0"/>
                  <w:vAlign w:val="center"/>
                </w:tcPr>
                <w:p w14:paraId="6969C8A6" w14:textId="77777777" w:rsidR="005A6E0B" w:rsidRPr="006E3C69" w:rsidRDefault="005A6E0B" w:rsidP="00E72B20">
                  <w:pPr>
                    <w:keepNext/>
                    <w:keepLines/>
                    <w:jc w:val="center"/>
                    <w:rPr>
                      <w:rFonts w:asciiTheme="minorHAnsi" w:hAnsiTheme="minorHAnsi" w:cstheme="minorHAnsi"/>
                      <w:b/>
                      <w:sz w:val="20"/>
                      <w:szCs w:val="12"/>
                      <w:u w:val="single"/>
                    </w:rPr>
                  </w:pPr>
                  <w:r w:rsidRPr="006E3C69">
                    <w:rPr>
                      <w:rFonts w:asciiTheme="minorHAnsi" w:hAnsiTheme="minorHAnsi" w:cstheme="minorHAnsi"/>
                      <w:b/>
                      <w:sz w:val="20"/>
                      <w:szCs w:val="12"/>
                      <w:u w:val="single"/>
                    </w:rPr>
                    <w:t xml:space="preserve">Number of slots </w:t>
                  </w:r>
                </w:p>
              </w:tc>
            </w:tr>
            <w:tr w:rsidR="005A6E0B" w:rsidRPr="00446148" w14:paraId="0325AACF" w14:textId="77777777" w:rsidTr="00E72B20">
              <w:trPr>
                <w:trHeight w:hRule="exact" w:val="227"/>
                <w:jc w:val="center"/>
              </w:trPr>
              <w:tc>
                <w:tcPr>
                  <w:tcW w:w="0" w:type="auto"/>
                  <w:vAlign w:val="center"/>
                </w:tcPr>
                <w:p w14:paraId="2C1AD1ED"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15</w:t>
                  </w:r>
                </w:p>
              </w:tc>
              <w:tc>
                <w:tcPr>
                  <w:tcW w:w="0" w:type="auto"/>
                  <w:vAlign w:val="center"/>
                </w:tcPr>
                <w:p w14:paraId="1BF4386F"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3</w:t>
                  </w:r>
                </w:p>
              </w:tc>
            </w:tr>
            <w:tr w:rsidR="005A6E0B" w:rsidRPr="00446148" w14:paraId="2DBC577F" w14:textId="77777777" w:rsidTr="00E72B20">
              <w:trPr>
                <w:trHeight w:hRule="exact" w:val="227"/>
                <w:jc w:val="center"/>
              </w:trPr>
              <w:tc>
                <w:tcPr>
                  <w:tcW w:w="0" w:type="auto"/>
                  <w:vAlign w:val="center"/>
                </w:tcPr>
                <w:p w14:paraId="57166851"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30</w:t>
                  </w:r>
                </w:p>
              </w:tc>
              <w:tc>
                <w:tcPr>
                  <w:tcW w:w="0" w:type="auto"/>
                  <w:vAlign w:val="center"/>
                </w:tcPr>
                <w:p w14:paraId="11ACD036"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6</w:t>
                  </w:r>
                </w:p>
              </w:tc>
            </w:tr>
            <w:tr w:rsidR="005A6E0B" w:rsidRPr="00446148" w14:paraId="787EB955" w14:textId="77777777" w:rsidTr="00E72B20">
              <w:trPr>
                <w:trHeight w:hRule="exact" w:val="227"/>
                <w:jc w:val="center"/>
              </w:trPr>
              <w:tc>
                <w:tcPr>
                  <w:tcW w:w="0" w:type="auto"/>
                  <w:vAlign w:val="center"/>
                </w:tcPr>
                <w:p w14:paraId="2D757F9A"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60</w:t>
                  </w:r>
                </w:p>
              </w:tc>
              <w:tc>
                <w:tcPr>
                  <w:tcW w:w="0" w:type="auto"/>
                  <w:vAlign w:val="center"/>
                </w:tcPr>
                <w:p w14:paraId="0FACEFF8"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12</w:t>
                  </w:r>
                </w:p>
              </w:tc>
            </w:tr>
            <w:tr w:rsidR="005A6E0B" w:rsidRPr="00446148" w14:paraId="0CD2460D" w14:textId="77777777" w:rsidTr="00E72B20">
              <w:trPr>
                <w:trHeight w:hRule="exact" w:val="227"/>
                <w:jc w:val="center"/>
              </w:trPr>
              <w:tc>
                <w:tcPr>
                  <w:tcW w:w="0" w:type="auto"/>
                  <w:vAlign w:val="center"/>
                </w:tcPr>
                <w:p w14:paraId="3098F395"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120</w:t>
                  </w:r>
                </w:p>
              </w:tc>
              <w:tc>
                <w:tcPr>
                  <w:tcW w:w="0" w:type="auto"/>
                  <w:vAlign w:val="center"/>
                </w:tcPr>
                <w:p w14:paraId="76C55EC9"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24</w:t>
                  </w:r>
                </w:p>
              </w:tc>
            </w:tr>
            <w:tr w:rsidR="005A6E0B" w:rsidRPr="00446148" w14:paraId="172C63E1" w14:textId="77777777" w:rsidTr="00E72B2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79D60C1A"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480</w:t>
                  </w:r>
                </w:p>
              </w:tc>
              <w:tc>
                <w:tcPr>
                  <w:tcW w:w="0" w:type="auto"/>
                  <w:tcBorders>
                    <w:top w:val="single" w:sz="4" w:space="0" w:color="auto"/>
                    <w:left w:val="single" w:sz="4" w:space="0" w:color="auto"/>
                    <w:bottom w:val="single" w:sz="4" w:space="0" w:color="auto"/>
                    <w:right w:val="single" w:sz="4" w:space="0" w:color="auto"/>
                  </w:tcBorders>
                  <w:vAlign w:val="center"/>
                </w:tcPr>
                <w:p w14:paraId="239B482B"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96</w:t>
                  </w:r>
                </w:p>
              </w:tc>
            </w:tr>
            <w:tr w:rsidR="005A6E0B" w:rsidRPr="00446148" w14:paraId="088082BC" w14:textId="77777777" w:rsidTr="00E72B2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D006271"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960</w:t>
                  </w:r>
                </w:p>
              </w:tc>
              <w:tc>
                <w:tcPr>
                  <w:tcW w:w="0" w:type="auto"/>
                  <w:tcBorders>
                    <w:top w:val="single" w:sz="4" w:space="0" w:color="auto"/>
                    <w:left w:val="single" w:sz="4" w:space="0" w:color="auto"/>
                    <w:bottom w:val="single" w:sz="4" w:space="0" w:color="auto"/>
                    <w:right w:val="single" w:sz="4" w:space="0" w:color="auto"/>
                  </w:tcBorders>
                  <w:vAlign w:val="center"/>
                </w:tcPr>
                <w:p w14:paraId="32CD4944" w14:textId="77777777" w:rsidR="005A6E0B" w:rsidRPr="006E3C69" w:rsidRDefault="005A6E0B" w:rsidP="00E72B20">
                  <w:pPr>
                    <w:keepNext/>
                    <w:keepLines/>
                    <w:jc w:val="center"/>
                    <w:rPr>
                      <w:rFonts w:asciiTheme="minorHAnsi" w:hAnsiTheme="minorHAnsi" w:cstheme="minorHAnsi"/>
                      <w:sz w:val="20"/>
                      <w:szCs w:val="12"/>
                    </w:rPr>
                  </w:pPr>
                  <w:r w:rsidRPr="006E3C69">
                    <w:rPr>
                      <w:rFonts w:asciiTheme="minorHAnsi" w:hAnsiTheme="minorHAnsi" w:cstheme="minorHAnsi"/>
                      <w:sz w:val="20"/>
                      <w:szCs w:val="12"/>
                    </w:rPr>
                    <w:t>192</w:t>
                  </w:r>
                </w:p>
              </w:tc>
            </w:tr>
          </w:tbl>
          <w:p w14:paraId="45240F48" w14:textId="77777777" w:rsidR="005A6E0B" w:rsidRPr="006E3C69" w:rsidRDefault="005A6E0B" w:rsidP="00E72B20">
            <w:pPr>
              <w:spacing w:before="120" w:after="120"/>
              <w:rPr>
                <w:rFonts w:asciiTheme="minorHAnsi" w:hAnsiTheme="minorHAnsi" w:cstheme="minorHAnsi"/>
                <w:noProof/>
                <w:sz w:val="20"/>
                <w:szCs w:val="12"/>
              </w:rPr>
            </w:pPr>
          </w:p>
        </w:tc>
      </w:tr>
    </w:tbl>
    <w:p w14:paraId="106C0EA5" w14:textId="77777777" w:rsidR="005A6E0B" w:rsidRPr="002C5293" w:rsidRDefault="005A6E0B" w:rsidP="005A6E0B">
      <w:pPr>
        <w:rPr>
          <w:sz w:val="20"/>
          <w:szCs w:val="20"/>
        </w:rPr>
      </w:pPr>
    </w:p>
    <w:p w14:paraId="2E02D204" w14:textId="77777777" w:rsidR="00A41241" w:rsidRDefault="00A41241" w:rsidP="00A41241">
      <w:pPr>
        <w:overflowPunct w:val="0"/>
        <w:autoSpaceDE w:val="0"/>
        <w:autoSpaceDN w:val="0"/>
        <w:adjustRightInd w:val="0"/>
        <w:spacing w:line="288" w:lineRule="auto"/>
        <w:jc w:val="both"/>
        <w:textAlignment w:val="baseline"/>
        <w:rPr>
          <w:sz w:val="20"/>
          <w:szCs w:val="20"/>
        </w:rPr>
      </w:pPr>
      <w:r w:rsidRPr="002C5293">
        <w:rPr>
          <w:b/>
          <w:bCs/>
          <w:sz w:val="20"/>
          <w:szCs w:val="20"/>
        </w:rPr>
        <w:t>Proposal 4:</w:t>
      </w:r>
      <w:r w:rsidRPr="002C5293">
        <w:rPr>
          <w:sz w:val="20"/>
          <w:szCs w:val="20"/>
        </w:rPr>
        <w:t xml:space="preserve">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sz w:val="20"/>
                <w:szCs w:val="20"/>
              </w:rPr>
            </m:ctrlPr>
          </m:sSubPr>
          <m:e>
            <m:r>
              <m:rPr>
                <m:sty m:val="bi"/>
              </m:rPr>
              <w:rPr>
                <w:rFonts w:ascii="Cambria Math" w:hAnsi="Cambria Math"/>
                <w:sz w:val="20"/>
                <w:szCs w:val="20"/>
              </w:rPr>
              <m:t>N</m:t>
            </m:r>
          </m:e>
          <m:sub>
            <m:r>
              <m:rPr>
                <m:sty m:val="bi"/>
              </m:rPr>
              <w:rPr>
                <w:rFonts w:ascii="Cambria Math" w:hAnsi="Cambria Math"/>
                <w:sz w:val="20"/>
                <w:szCs w:val="20"/>
              </w:rPr>
              <m:t>gap</m:t>
            </m:r>
          </m:sub>
        </m:sSub>
      </m:oMath>
      <w:r w:rsidRPr="002C5293">
        <w:rPr>
          <w:sz w:val="20"/>
          <w:szCs w:val="20"/>
        </w:rPr>
        <w:t xml:space="preserve"> symbols after a last </w:t>
      </w:r>
      <w:r w:rsidRPr="002C5293">
        <w:rPr>
          <w:sz w:val="20"/>
          <w:szCs w:val="20"/>
        </w:rPr>
        <w:lastRenderedPageBreak/>
        <w:t xml:space="preserve">SS/PBCH block reception symbol where </w:t>
      </w:r>
      <m:oMath>
        <m:sSub>
          <m:sSubPr>
            <m:ctrlPr>
              <w:rPr>
                <w:rFonts w:ascii="Cambria Math" w:hAnsi="Cambria Math"/>
                <w:sz w:val="20"/>
                <w:szCs w:val="20"/>
              </w:rPr>
            </m:ctrlPr>
          </m:sSubPr>
          <m:e>
            <m:r>
              <m:rPr>
                <m:sty m:val="bi"/>
              </m:rPr>
              <w:rPr>
                <w:rFonts w:ascii="Cambria Math" w:hAnsi="Cambria Math"/>
                <w:sz w:val="20"/>
                <w:szCs w:val="20"/>
              </w:rPr>
              <m:t>N</m:t>
            </m:r>
          </m:e>
          <m:sub>
            <m:r>
              <m:rPr>
                <m:sty m:val="bi"/>
              </m:rPr>
              <w:rPr>
                <w:rFonts w:ascii="Cambria Math" w:hAnsi="Cambria Math"/>
                <w:sz w:val="20"/>
                <w:szCs w:val="20"/>
              </w:rPr>
              <m:t>gap</m:t>
            </m:r>
          </m:sub>
        </m:sSub>
      </m:oMath>
      <w:r w:rsidRPr="002C5293">
        <w:rPr>
          <w:sz w:val="20"/>
          <w:szCs w:val="20"/>
        </w:rPr>
        <w:t xml:space="preserve"> is provided in Table 8.1-2 of TS 38.213 and the SS/PBCH block is the SS/PBCH block that is transmitted in response to SSB burst periodicity indication in DCI 2_9.</w:t>
      </w:r>
    </w:p>
    <w:p w14:paraId="2E893301" w14:textId="77777777" w:rsidR="00A41241" w:rsidRPr="002C5293" w:rsidRDefault="00A41241" w:rsidP="00A41241">
      <w:pPr>
        <w:overflowPunct w:val="0"/>
        <w:autoSpaceDE w:val="0"/>
        <w:autoSpaceDN w:val="0"/>
        <w:adjustRightInd w:val="0"/>
        <w:spacing w:line="288" w:lineRule="auto"/>
        <w:jc w:val="both"/>
        <w:textAlignment w:val="baseline"/>
        <w:rPr>
          <w:sz w:val="20"/>
          <w:szCs w:val="20"/>
        </w:rPr>
      </w:pPr>
    </w:p>
    <w:p w14:paraId="1520BAF2" w14:textId="77777777" w:rsidR="00A41241" w:rsidRPr="002C5293" w:rsidRDefault="00A41241" w:rsidP="00A41241">
      <w:pPr>
        <w:overflowPunct w:val="0"/>
        <w:autoSpaceDE w:val="0"/>
        <w:autoSpaceDN w:val="0"/>
        <w:adjustRightInd w:val="0"/>
        <w:jc w:val="both"/>
        <w:textAlignment w:val="baseline"/>
        <w:rPr>
          <w:sz w:val="20"/>
          <w:szCs w:val="20"/>
        </w:rPr>
      </w:pPr>
      <w:r w:rsidRPr="002C5293">
        <w:rPr>
          <w:b/>
          <w:bCs/>
          <w:sz w:val="20"/>
          <w:szCs w:val="20"/>
        </w:rPr>
        <w:t>Proposal 5:</w:t>
      </w:r>
      <w:r w:rsidRPr="002C5293">
        <w:rPr>
          <w:sz w:val="20"/>
          <w:szCs w:val="20"/>
        </w:rPr>
        <w:t xml:space="preserve"> Adopt the following </w:t>
      </w:r>
      <w:r w:rsidRPr="002C5293">
        <w:rPr>
          <w:rFonts w:cstheme="minorHAnsi"/>
          <w:color w:val="0070C0"/>
          <w:sz w:val="20"/>
          <w:szCs w:val="20"/>
          <w:u w:val="single"/>
          <w:lang w:eastAsia="ko-KR"/>
        </w:rPr>
        <w:t>update</w:t>
      </w:r>
      <w:r w:rsidRPr="002C5293">
        <w:rPr>
          <w:sz w:val="20"/>
          <w:szCs w:val="20"/>
        </w:rPr>
        <w:t xml:space="preserve"> to Clause 10 of TS 38.213 for PDCCH monitoring.</w:t>
      </w:r>
    </w:p>
    <w:p w14:paraId="23B081F9" w14:textId="77777777" w:rsidR="00A41241" w:rsidRDefault="00A41241" w:rsidP="00A41241">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A41241" w:rsidRPr="00140A3B" w14:paraId="648DA8C9" w14:textId="77777777" w:rsidTr="00E72B20">
        <w:tc>
          <w:tcPr>
            <w:tcW w:w="10250" w:type="dxa"/>
          </w:tcPr>
          <w:p w14:paraId="4576FFCE" w14:textId="77777777" w:rsidR="00A41241" w:rsidRPr="00B81F9B" w:rsidRDefault="00A41241" w:rsidP="00E72B20">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01404D38" w14:textId="77777777" w:rsidR="00A41241" w:rsidRPr="00B81F9B" w:rsidRDefault="00A41241" w:rsidP="00E72B20">
            <w:pPr>
              <w:jc w:val="center"/>
              <w:rPr>
                <w:sz w:val="20"/>
                <w:szCs w:val="20"/>
              </w:rPr>
            </w:pPr>
            <w:r w:rsidRPr="00B81F9B">
              <w:rPr>
                <w:sz w:val="20"/>
                <w:szCs w:val="20"/>
              </w:rPr>
              <w:t>&lt;omitted text&gt;</w:t>
            </w:r>
          </w:p>
          <w:p w14:paraId="1ADF067B" w14:textId="77777777" w:rsidR="00A41241" w:rsidRPr="00B81F9B" w:rsidRDefault="00A41241" w:rsidP="00E72B20">
            <w:pPr>
              <w:jc w:val="both"/>
              <w:rPr>
                <w:sz w:val="20"/>
                <w:szCs w:val="20"/>
              </w:rPr>
            </w:pPr>
            <w:r w:rsidRPr="00B81F9B">
              <w:rPr>
                <w:sz w:val="20"/>
                <w:szCs w:val="20"/>
              </w:rPr>
              <w:t>For monitoring of a PDCCH candidate by a UE, if the UE</w:t>
            </w:r>
          </w:p>
          <w:p w14:paraId="79086BCE" w14:textId="77777777" w:rsidR="00A41241" w:rsidRPr="00B81F9B" w:rsidRDefault="00A41241"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t xml:space="preserve"> and has not received </w:t>
            </w:r>
            <w:proofErr w:type="spellStart"/>
            <w:r w:rsidRPr="00B81F9B">
              <w:rPr>
                <w:i/>
              </w:rPr>
              <w:t>ssb-PositionsInBurst</w:t>
            </w:r>
            <w:proofErr w:type="spellEnd"/>
            <w:r w:rsidRPr="00B81F9B">
              <w:t xml:space="preserve"> </w:t>
            </w:r>
            <w:r w:rsidRPr="00B81F9B">
              <w:rPr>
                <w:lang w:val="en-US"/>
              </w:rPr>
              <w:t xml:space="preserve">in </w:t>
            </w:r>
            <w:proofErr w:type="spellStart"/>
            <w:r w:rsidRPr="00B81F9B">
              <w:rPr>
                <w:i/>
              </w:rPr>
              <w:t>ServingCellConfigCommon</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531CC259" w14:textId="77777777" w:rsidR="00A41241" w:rsidRPr="00B81F9B" w:rsidRDefault="00A41241" w:rsidP="00E72B20">
            <w:pPr>
              <w:pStyle w:val="B1"/>
              <w:rPr>
                <w:lang w:val="en-US" w:eastAsia="zh-CN"/>
              </w:rPr>
            </w:pPr>
            <w:r w:rsidRPr="00B81F9B">
              <w:rPr>
                <w:lang w:val="en-US"/>
              </w:rPr>
              <w:t>-</w:t>
            </w:r>
            <w:r w:rsidRPr="00B81F9B">
              <w:rPr>
                <w:lang w:val="en-US"/>
              </w:rPr>
              <w:tab/>
            </w:r>
            <w:r w:rsidRPr="00B81F9B">
              <w:rPr>
                <w:lang w:val="en-US" w:eastAsia="zh-CN"/>
              </w:rPr>
              <w:t xml:space="preserve">does not monitor PDCCH candidates in a Type0-PDCCH CSS set, and </w:t>
            </w:r>
          </w:p>
          <w:p w14:paraId="11589FFC" w14:textId="77777777" w:rsidR="00A41241" w:rsidRPr="00B81F9B" w:rsidRDefault="00A41241"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rPr>
                <w:lang w:eastAsia="zh-CN"/>
              </w:rPr>
              <w:t xml:space="preserve">, </w:t>
            </w:r>
          </w:p>
          <w:p w14:paraId="0FFE3D3F" w14:textId="77777777" w:rsidR="00A41241" w:rsidRPr="00140A3B" w:rsidRDefault="00A41241" w:rsidP="00E72B20">
            <w:pPr>
              <w:rPr>
                <w:sz w:val="20"/>
                <w:szCs w:val="20"/>
              </w:rPr>
            </w:pPr>
            <w:r w:rsidRPr="00B81F9B">
              <w:rPr>
                <w:sz w:val="20"/>
                <w:szCs w:val="20"/>
              </w:rPr>
              <w:t>the UE is not required to monitor the PDCCH candidate.</w:t>
            </w:r>
          </w:p>
          <w:p w14:paraId="2780644B" w14:textId="77777777" w:rsidR="00A41241" w:rsidRPr="00B81F9B" w:rsidRDefault="00A41241" w:rsidP="00E72B20">
            <w:pPr>
              <w:rPr>
                <w:sz w:val="20"/>
                <w:szCs w:val="20"/>
              </w:rPr>
            </w:pPr>
          </w:p>
          <w:p w14:paraId="039452E3" w14:textId="77777777" w:rsidR="00A41241" w:rsidRPr="00B81F9B" w:rsidRDefault="00A41241" w:rsidP="00E72B20">
            <w:pPr>
              <w:jc w:val="both"/>
              <w:rPr>
                <w:sz w:val="20"/>
                <w:szCs w:val="20"/>
              </w:rPr>
            </w:pPr>
            <w:r w:rsidRPr="00B81F9B">
              <w:rPr>
                <w:sz w:val="20"/>
                <w:szCs w:val="20"/>
              </w:rPr>
              <w:t>For monitoring of a PDCCH candidate by a UE, if the UE</w:t>
            </w:r>
          </w:p>
          <w:p w14:paraId="6C3C866F" w14:textId="77777777" w:rsidR="00A41241" w:rsidRPr="00B81F9B" w:rsidRDefault="00A41241" w:rsidP="00E72B20">
            <w:pPr>
              <w:pStyle w:val="B1"/>
            </w:pPr>
            <w:r w:rsidRPr="00B81F9B">
              <w:t>-</w:t>
            </w:r>
            <w:r w:rsidRPr="00B81F9B">
              <w:tab/>
              <w:t xml:space="preserve">has received </w:t>
            </w:r>
            <w:proofErr w:type="spellStart"/>
            <w:r w:rsidRPr="00B81F9B">
              <w:rPr>
                <w:i/>
                <w:color w:val="0070C0"/>
                <w:u w:val="single"/>
              </w:rPr>
              <w:t>ssb-PositionsInBurst</w:t>
            </w:r>
            <w:proofErr w:type="spellEnd"/>
            <w:r w:rsidRPr="00B81F9B">
              <w:rPr>
                <w:color w:val="0070C0"/>
                <w:u w:val="single"/>
              </w:rPr>
              <w:t xml:space="preserve"> </w:t>
            </w:r>
            <w:r w:rsidRPr="00B81F9B">
              <w:rPr>
                <w:color w:val="0070C0"/>
                <w:u w:val="single"/>
                <w:lang w:val="en-US"/>
              </w:rPr>
              <w:t xml:space="preserve">in </w:t>
            </w:r>
            <w:proofErr w:type="spellStart"/>
            <w:r w:rsidRPr="00B81F9B">
              <w:rPr>
                <w:i/>
                <w:color w:val="0070C0"/>
                <w:u w:val="single"/>
              </w:rPr>
              <w:t>ServingCellConfigCommon</w:t>
            </w:r>
            <w:proofErr w:type="spellEnd"/>
            <w:r w:rsidRPr="00920AD7">
              <w:rPr>
                <w:i/>
                <w:iCs/>
                <w:color w:val="0070C0"/>
                <w:u w:val="single"/>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68FE4476" w14:textId="77777777" w:rsidR="00A41241" w:rsidRPr="00B81F9B" w:rsidRDefault="00A41241" w:rsidP="00E72B20">
            <w:pPr>
              <w:pStyle w:val="B1"/>
              <w:rPr>
                <w:lang w:val="en-US" w:eastAsia="zh-CN"/>
              </w:rPr>
            </w:pPr>
            <w:r w:rsidRPr="00B81F9B">
              <w:rPr>
                <w:lang w:val="en-US"/>
              </w:rPr>
              <w:t>-</w:t>
            </w:r>
            <w:r w:rsidRPr="00B81F9B">
              <w:rPr>
                <w:lang w:val="en-US"/>
              </w:rPr>
              <w:tab/>
            </w:r>
            <w:r w:rsidRPr="00B81F9B">
              <w:rPr>
                <w:lang w:val="en-US" w:eastAsia="zh-CN"/>
              </w:rPr>
              <w:t xml:space="preserve">does not monitor PDCCH candidates in a Type0-PDCCH CSS set, and </w:t>
            </w:r>
          </w:p>
          <w:p w14:paraId="7D9551AF" w14:textId="77777777" w:rsidR="00A41241" w:rsidRPr="00B81F9B" w:rsidRDefault="00A41241"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proofErr w:type="spellStart"/>
            <w:r w:rsidRPr="00B81F9B">
              <w:rPr>
                <w:i/>
              </w:rPr>
              <w:t>ServingCellConfigCommon</w:t>
            </w:r>
            <w:proofErr w:type="spellEnd"/>
            <w:r w:rsidRPr="00B81F9B">
              <w:rPr>
                <w:lang w:eastAsia="zh-CN"/>
              </w:rPr>
              <w:t xml:space="preserve">, </w:t>
            </w:r>
          </w:p>
          <w:p w14:paraId="646B9936" w14:textId="77777777" w:rsidR="00A41241" w:rsidRPr="00140A3B" w:rsidRDefault="00A41241" w:rsidP="00E72B20">
            <w:pPr>
              <w:rPr>
                <w:sz w:val="20"/>
                <w:szCs w:val="20"/>
              </w:rPr>
            </w:pPr>
            <w:r w:rsidRPr="00B81F9B">
              <w:rPr>
                <w:sz w:val="20"/>
                <w:szCs w:val="20"/>
              </w:rPr>
              <w:t>the UE is not required to monitor the PDCCH candidate.</w:t>
            </w:r>
          </w:p>
          <w:p w14:paraId="0EE1A987" w14:textId="77777777" w:rsidR="00A41241" w:rsidRPr="00B81F9B" w:rsidRDefault="00A41241" w:rsidP="00E72B20">
            <w:pPr>
              <w:rPr>
                <w:sz w:val="20"/>
                <w:szCs w:val="20"/>
              </w:rPr>
            </w:pPr>
          </w:p>
          <w:p w14:paraId="02314BA8" w14:textId="77777777" w:rsidR="00A41241" w:rsidRPr="00B81F9B" w:rsidRDefault="00A41241" w:rsidP="00E72B20">
            <w:pPr>
              <w:jc w:val="both"/>
              <w:rPr>
                <w:sz w:val="20"/>
                <w:szCs w:val="20"/>
              </w:rPr>
            </w:pPr>
            <w:r w:rsidRPr="00B81F9B">
              <w:rPr>
                <w:sz w:val="20"/>
                <w:szCs w:val="20"/>
              </w:rPr>
              <w:t>For monitoring of a PDCCH candidate by a UE, if the UE</w:t>
            </w:r>
          </w:p>
          <w:p w14:paraId="38301491" w14:textId="77777777" w:rsidR="00A41241" w:rsidRPr="00B81F9B" w:rsidRDefault="00A41241"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2791E2C9" w14:textId="77777777" w:rsidR="00A41241" w:rsidRPr="00B81F9B" w:rsidRDefault="00A41241"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with same physical cell identity as the one associated with a RS having same quasi-collocation properties as a CORESET for the PDCCH candidate,</w:t>
            </w:r>
            <w:r w:rsidRPr="00B81F9B">
              <w:rPr>
                <w:lang w:eastAsia="zh-CN"/>
              </w:rPr>
              <w:t xml:space="preserve"> </w:t>
            </w:r>
          </w:p>
          <w:p w14:paraId="22B5F6EA" w14:textId="77777777" w:rsidR="00A41241" w:rsidRPr="00140A3B" w:rsidRDefault="00A41241" w:rsidP="00E72B20">
            <w:pPr>
              <w:rPr>
                <w:sz w:val="20"/>
                <w:szCs w:val="20"/>
              </w:rPr>
            </w:pPr>
            <w:r w:rsidRPr="00B81F9B">
              <w:rPr>
                <w:sz w:val="20"/>
                <w:szCs w:val="20"/>
              </w:rPr>
              <w:t>the UE is not required to monitor the PDCCH candidate.</w:t>
            </w:r>
          </w:p>
          <w:p w14:paraId="39CE23D5" w14:textId="77777777" w:rsidR="00A41241" w:rsidRPr="00140A3B" w:rsidRDefault="00A41241" w:rsidP="00E72B20">
            <w:pPr>
              <w:rPr>
                <w:sz w:val="20"/>
                <w:szCs w:val="20"/>
              </w:rPr>
            </w:pPr>
          </w:p>
          <w:p w14:paraId="34417E64" w14:textId="77777777" w:rsidR="00A41241" w:rsidRPr="00920AD7" w:rsidRDefault="00A41241" w:rsidP="00E72B20">
            <w:pPr>
              <w:jc w:val="both"/>
              <w:rPr>
                <w:color w:val="0070C0"/>
                <w:sz w:val="20"/>
                <w:szCs w:val="20"/>
                <w:u w:val="single"/>
              </w:rPr>
            </w:pPr>
            <w:r w:rsidRPr="00920AD7">
              <w:rPr>
                <w:color w:val="0070C0"/>
                <w:sz w:val="20"/>
                <w:szCs w:val="20"/>
                <w:u w:val="single"/>
              </w:rPr>
              <w:t>For monitoring of a PDCCH candidate by a UE on a secondary cell, if the UE</w:t>
            </w:r>
          </w:p>
          <w:p w14:paraId="4F9A9E44" w14:textId="77777777" w:rsidR="00A41241" w:rsidRPr="00920AD7" w:rsidRDefault="00A41241" w:rsidP="00E72B20">
            <w:pPr>
              <w:pStyle w:val="B1"/>
              <w:rPr>
                <w:color w:val="0070C0"/>
                <w:u w:val="single"/>
              </w:rPr>
            </w:pPr>
            <w:r w:rsidRPr="00920AD7">
              <w:rPr>
                <w:color w:val="0070C0"/>
                <w:u w:val="single"/>
              </w:rPr>
              <w:t>-</w:t>
            </w:r>
            <w:r w:rsidRPr="00920AD7">
              <w:rPr>
                <w:color w:val="0070C0"/>
                <w:u w:val="single"/>
              </w:rPr>
              <w:tab/>
              <w:t xml:space="preserve">has received </w:t>
            </w:r>
            <w:proofErr w:type="spellStart"/>
            <w:r w:rsidRPr="00497C0F">
              <w:rPr>
                <w:i/>
                <w:color w:val="0070C0"/>
                <w:u w:val="single"/>
              </w:rPr>
              <w:t>ssb-PositionsInBurst</w:t>
            </w:r>
            <w:proofErr w:type="spellEnd"/>
            <w:r w:rsidRPr="00497C0F">
              <w:rPr>
                <w:color w:val="0070C0"/>
                <w:u w:val="single"/>
              </w:rPr>
              <w:t xml:space="preserve"> </w:t>
            </w:r>
            <w:r w:rsidRPr="00497C0F">
              <w:rPr>
                <w:color w:val="0070C0"/>
                <w:u w:val="single"/>
                <w:lang w:val="en-US"/>
              </w:rPr>
              <w:t xml:space="preserve">in </w:t>
            </w:r>
            <w:proofErr w:type="spellStart"/>
            <w:r w:rsidRPr="00497C0F">
              <w:rPr>
                <w:i/>
                <w:color w:val="0070C0"/>
                <w:u w:val="single"/>
              </w:rPr>
              <w:t>ServingCellConfigCommon</w:t>
            </w:r>
            <w:proofErr w:type="spellEnd"/>
            <w:r w:rsidRPr="00920AD7">
              <w:rPr>
                <w:i/>
                <w:iCs/>
                <w:color w:val="0070C0"/>
                <w:u w:val="single"/>
                <w:lang w:val="en-US"/>
              </w:rPr>
              <w:t xml:space="preserve"> </w:t>
            </w:r>
            <w:r w:rsidRPr="00920AD7">
              <w:rPr>
                <w:color w:val="0070C0"/>
                <w:u w:val="single"/>
              </w:rPr>
              <w:t>for the secondary cell</w:t>
            </w:r>
            <w:r w:rsidRPr="00920AD7">
              <w:rPr>
                <w:color w:val="0070C0"/>
                <w:u w:val="single"/>
                <w:lang w:val="en-US"/>
              </w:rPr>
              <w:t>,</w:t>
            </w:r>
            <w:r w:rsidRPr="00920AD7">
              <w:rPr>
                <w:color w:val="0070C0"/>
                <w:u w:val="single"/>
              </w:rPr>
              <w:t xml:space="preserve"> and</w:t>
            </w:r>
          </w:p>
          <w:p w14:paraId="79B66BAB" w14:textId="77777777" w:rsidR="00A41241" w:rsidRPr="00920AD7" w:rsidRDefault="00A41241" w:rsidP="00E72B20">
            <w:pPr>
              <w:pStyle w:val="B1"/>
              <w:rPr>
                <w:color w:val="0070C0"/>
                <w:u w:val="single"/>
                <w:lang w:eastAsia="zh-CN"/>
              </w:rPr>
            </w:pPr>
            <w:r w:rsidRPr="00920AD7">
              <w:rPr>
                <w:color w:val="0070C0"/>
                <w:u w:val="single"/>
                <w:lang w:val="en-US"/>
              </w:rPr>
              <w:t>-</w:t>
            </w:r>
            <w:r w:rsidRPr="00920AD7">
              <w:rPr>
                <w:color w:val="0070C0"/>
                <w:u w:val="single"/>
                <w:lang w:val="en-US"/>
              </w:rPr>
              <w:tab/>
            </w:r>
            <w:r w:rsidRPr="00497C0F">
              <w:rPr>
                <w:color w:val="0070C0"/>
                <w:u w:val="single"/>
                <w:lang w:val="en-US" w:eastAsia="zh-CN"/>
              </w:rPr>
              <w:t xml:space="preserve">at least one </w:t>
            </w:r>
            <w:r w:rsidRPr="00497C0F">
              <w:rPr>
                <w:color w:val="0070C0"/>
                <w:u w:val="single"/>
                <w:lang w:eastAsia="zh-CN"/>
              </w:rPr>
              <w:t>RE for a PDCCH candidate overlap</w:t>
            </w:r>
            <w:r w:rsidRPr="00497C0F">
              <w:rPr>
                <w:color w:val="0070C0"/>
                <w:u w:val="single"/>
                <w:lang w:val="en-US" w:eastAsia="zh-CN"/>
              </w:rPr>
              <w:t>s</w:t>
            </w:r>
            <w:r w:rsidRPr="00497C0F">
              <w:rPr>
                <w:color w:val="0070C0"/>
                <w:u w:val="single"/>
                <w:lang w:eastAsia="zh-CN"/>
              </w:rPr>
              <w:t xml:space="preserve"> with </w:t>
            </w:r>
            <w:r w:rsidRPr="00497C0F">
              <w:rPr>
                <w:color w:val="0070C0"/>
                <w:u w:val="single"/>
                <w:lang w:val="en-US" w:eastAsia="zh-CN"/>
              </w:rPr>
              <w:t xml:space="preserve">at least one </w:t>
            </w:r>
            <w:r w:rsidRPr="00497C0F">
              <w:rPr>
                <w:color w:val="0070C0"/>
                <w:u w:val="single"/>
                <w:lang w:eastAsia="zh-CN"/>
              </w:rPr>
              <w:t xml:space="preserve">RE </w:t>
            </w:r>
            <w:r w:rsidRPr="00497C0F">
              <w:rPr>
                <w:color w:val="0070C0"/>
                <w:u w:val="single"/>
                <w:lang w:val="en-US" w:eastAsia="zh-CN"/>
              </w:rPr>
              <w:t>of a candidate SS/PBCH block</w:t>
            </w:r>
            <w:r w:rsidRPr="00497C0F">
              <w:rPr>
                <w:color w:val="0070C0"/>
                <w:u w:val="single"/>
                <w:lang w:val="en-US" w:eastAsia="zh-CN" w:bidi="ar"/>
              </w:rPr>
              <w:t>, after puncturing if applicable,</w:t>
            </w:r>
            <w:r w:rsidRPr="00497C0F">
              <w:rPr>
                <w:color w:val="0070C0"/>
                <w:u w:val="single"/>
                <w:lang w:val="en-US" w:eastAsia="zh-CN"/>
              </w:rPr>
              <w:t xml:space="preserve"> </w:t>
            </w:r>
            <w:r w:rsidRPr="00497C0F">
              <w:rPr>
                <w:color w:val="0070C0"/>
                <w:u w:val="single"/>
                <w:lang w:eastAsia="zh-CN"/>
              </w:rPr>
              <w:t xml:space="preserve">corresponding to a SS/PBCH block index provided by the </w:t>
            </w:r>
            <w:proofErr w:type="spellStart"/>
            <w:r w:rsidRPr="00497C0F">
              <w:rPr>
                <w:i/>
                <w:iCs/>
                <w:color w:val="0070C0"/>
                <w:u w:val="single"/>
              </w:rPr>
              <w:t>ssb-PositionsInBurst</w:t>
            </w:r>
            <w:proofErr w:type="spellEnd"/>
            <w:r w:rsidRPr="00497C0F">
              <w:rPr>
                <w:iCs/>
                <w:color w:val="0070C0"/>
                <w:u w:val="single"/>
                <w:lang w:val="en-US"/>
              </w:rPr>
              <w:t xml:space="preserve"> </w:t>
            </w:r>
            <w:r w:rsidRPr="00497C0F">
              <w:rPr>
                <w:color w:val="0070C0"/>
                <w:u w:val="single"/>
                <w:lang w:val="en-US"/>
              </w:rPr>
              <w:t>and associated with a SS/PBCH block that is transmitted according to SS/PBCH block burst periodicity indication in DCI format 2-9</w:t>
            </w:r>
            <w:r w:rsidRPr="00920AD7">
              <w:rPr>
                <w:color w:val="0070C0"/>
                <w:u w:val="single"/>
                <w:lang w:val="en-US"/>
              </w:rPr>
              <w:t>,</w:t>
            </w:r>
          </w:p>
          <w:p w14:paraId="664D7E92" w14:textId="77777777" w:rsidR="00A41241" w:rsidRPr="00140A3B" w:rsidRDefault="00A41241" w:rsidP="00E72B20">
            <w:pPr>
              <w:rPr>
                <w:color w:val="0070C0"/>
                <w:sz w:val="20"/>
                <w:szCs w:val="20"/>
                <w:u w:val="single"/>
              </w:rPr>
            </w:pPr>
            <w:r w:rsidRPr="00B81F9B">
              <w:rPr>
                <w:color w:val="0070C0"/>
                <w:sz w:val="20"/>
                <w:szCs w:val="20"/>
                <w:u w:val="single"/>
              </w:rPr>
              <w:t>the UE is not required to monitor the PDCCH candidate.</w:t>
            </w:r>
          </w:p>
          <w:p w14:paraId="45FDA631" w14:textId="77777777" w:rsidR="00A41241" w:rsidRPr="00140A3B" w:rsidRDefault="00A41241" w:rsidP="00E72B20">
            <w:pPr>
              <w:rPr>
                <w:color w:val="0070C0"/>
                <w:sz w:val="20"/>
                <w:szCs w:val="20"/>
                <w:u w:val="single"/>
              </w:rPr>
            </w:pPr>
          </w:p>
          <w:p w14:paraId="2EDD8902" w14:textId="77777777" w:rsidR="00A41241" w:rsidRPr="00140A3B" w:rsidRDefault="00A41241" w:rsidP="00E72B20">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03DDD817" w14:textId="77777777" w:rsidR="00A41241" w:rsidRPr="00B81F9B" w:rsidRDefault="00A41241" w:rsidP="00E72B20">
            <w:pPr>
              <w:rPr>
                <w:sz w:val="20"/>
                <w:szCs w:val="20"/>
              </w:rPr>
            </w:pPr>
          </w:p>
          <w:p w14:paraId="70B78CF8" w14:textId="77777777" w:rsidR="00A41241" w:rsidRPr="00B81F9B" w:rsidRDefault="00A41241" w:rsidP="00E72B20">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CA80326" w14:textId="77777777" w:rsidR="00A41241" w:rsidRPr="00B81F9B" w:rsidRDefault="00A41241" w:rsidP="00E72B20">
            <w:pPr>
              <w:spacing w:after="240"/>
              <w:jc w:val="center"/>
              <w:rPr>
                <w:color w:val="0070C0"/>
                <w:sz w:val="20"/>
                <w:szCs w:val="20"/>
              </w:rPr>
            </w:pPr>
            <w:r w:rsidRPr="00B81F9B">
              <w:rPr>
                <w:sz w:val="20"/>
                <w:szCs w:val="20"/>
              </w:rPr>
              <w:t>&lt;omitted text&gt;</w:t>
            </w:r>
          </w:p>
        </w:tc>
      </w:tr>
    </w:tbl>
    <w:p w14:paraId="29911B03" w14:textId="77777777" w:rsidR="00A41241" w:rsidRDefault="00A41241" w:rsidP="00A41241">
      <w:pPr>
        <w:overflowPunct w:val="0"/>
        <w:autoSpaceDE w:val="0"/>
        <w:autoSpaceDN w:val="0"/>
        <w:adjustRightInd w:val="0"/>
        <w:jc w:val="both"/>
        <w:textAlignment w:val="baseline"/>
        <w:rPr>
          <w:rFonts w:cstheme="minorHAnsi"/>
          <w:sz w:val="20"/>
          <w:szCs w:val="20"/>
        </w:rPr>
      </w:pPr>
    </w:p>
    <w:p w14:paraId="655D5B71" w14:textId="77777777" w:rsidR="00A41241" w:rsidRPr="002C5293" w:rsidRDefault="00A41241" w:rsidP="00A41241">
      <w:pPr>
        <w:overflowPunct w:val="0"/>
        <w:autoSpaceDE w:val="0"/>
        <w:autoSpaceDN w:val="0"/>
        <w:adjustRightInd w:val="0"/>
        <w:jc w:val="both"/>
        <w:textAlignment w:val="baseline"/>
        <w:rPr>
          <w:sz w:val="20"/>
          <w:szCs w:val="20"/>
        </w:rPr>
      </w:pPr>
      <w:r w:rsidRPr="002C5293">
        <w:rPr>
          <w:b/>
          <w:bCs/>
          <w:sz w:val="20"/>
          <w:szCs w:val="20"/>
        </w:rPr>
        <w:t>Proposal 6:</w:t>
      </w:r>
      <w:r w:rsidRPr="002C5293">
        <w:rPr>
          <w:sz w:val="20"/>
          <w:szCs w:val="20"/>
        </w:rPr>
        <w:t xml:space="preserve"> Adopt the following </w:t>
      </w:r>
      <w:r w:rsidRPr="002C5293">
        <w:rPr>
          <w:rFonts w:cstheme="minorHAnsi"/>
          <w:color w:val="0070C0"/>
          <w:sz w:val="20"/>
          <w:szCs w:val="20"/>
          <w:u w:val="single"/>
          <w:lang w:eastAsia="ko-KR"/>
        </w:rPr>
        <w:t>update</w:t>
      </w:r>
      <w:r w:rsidRPr="002C5293">
        <w:rPr>
          <w:sz w:val="20"/>
          <w:szCs w:val="20"/>
        </w:rPr>
        <w:t xml:space="preserve"> to Clause 5.1.4 of TS 38.214 for PDSCH resource mapping.</w:t>
      </w:r>
    </w:p>
    <w:p w14:paraId="4989F8DC" w14:textId="77777777" w:rsidR="00A41241" w:rsidRDefault="00A41241" w:rsidP="00A41241">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A41241" w:rsidRPr="00802FBC" w14:paraId="64CF7546" w14:textId="77777777" w:rsidTr="00E72B20">
        <w:tc>
          <w:tcPr>
            <w:tcW w:w="10250" w:type="dxa"/>
          </w:tcPr>
          <w:p w14:paraId="4D1CDE99" w14:textId="77777777" w:rsidR="00A41241" w:rsidRPr="00B81F9B" w:rsidRDefault="00A41241" w:rsidP="00E72B20">
            <w:pPr>
              <w:keepNext/>
              <w:keepLines/>
              <w:spacing w:before="120" w:after="180"/>
              <w:ind w:left="1134" w:hanging="1134"/>
              <w:outlineLvl w:val="2"/>
              <w:rPr>
                <w:rFonts w:eastAsia="SimSun"/>
                <w:color w:val="000000"/>
                <w:sz w:val="28"/>
                <w:szCs w:val="20"/>
                <w:lang w:val="x-none"/>
              </w:rPr>
            </w:pPr>
            <w:r w:rsidRPr="00B81F9B">
              <w:rPr>
                <w:rFonts w:eastAsia="SimSun"/>
                <w:color w:val="000000"/>
                <w:sz w:val="28"/>
                <w:szCs w:val="20"/>
                <w:lang w:val="x-none"/>
              </w:rPr>
              <w:lastRenderedPageBreak/>
              <w:t>5.1.4</w:t>
            </w:r>
            <w:r w:rsidRPr="00B81F9B">
              <w:rPr>
                <w:rFonts w:eastAsia="SimSun"/>
                <w:color w:val="000000"/>
                <w:sz w:val="28"/>
                <w:szCs w:val="20"/>
                <w:lang w:val="x-none"/>
              </w:rPr>
              <w:tab/>
              <w:t>PDSCH resource mapping</w:t>
            </w:r>
          </w:p>
          <w:p w14:paraId="679462C7" w14:textId="77777777" w:rsidR="00A41241" w:rsidRPr="00802FBC" w:rsidRDefault="00A41241"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0</w:t>
            </w:r>
            <w:r w:rsidRPr="00802FBC">
              <w:rPr>
                <w:rFonts w:eastAsia="SimSun"/>
                <w:sz w:val="20"/>
                <w:szCs w:val="20"/>
                <w:lang w:val="en-GB"/>
              </w:rPr>
              <w:t>, the UE shall assume that no SS/PBCH block</w:t>
            </w:r>
            <w:r w:rsidRPr="00802FBC">
              <w:rPr>
                <w:rFonts w:eastAsia="SimSun"/>
                <w:sz w:val="20"/>
                <w:szCs w:val="20"/>
                <w:lang w:bidi="ar"/>
              </w:rPr>
              <w:t>, after puncturing if applicable,</w:t>
            </w:r>
            <w:r w:rsidRPr="00802FBC">
              <w:rPr>
                <w:rFonts w:eastAsia="SimSun"/>
                <w:sz w:val="20"/>
                <w:szCs w:val="20"/>
                <w:lang w:val="en-GB"/>
              </w:rPr>
              <w:t xml:space="preserve"> is transmitted in REs used by the UE for a reception of the PDSCH.</w:t>
            </w:r>
          </w:p>
          <w:p w14:paraId="429E6C45" w14:textId="77777777" w:rsidR="00A41241" w:rsidRDefault="00A41241"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1, RA-RNTI, MSGB-RNTI</w:t>
            </w:r>
            <w:r w:rsidRPr="00802FBC">
              <w:rPr>
                <w:rFonts w:eastAsia="SimSun"/>
                <w:sz w:val="16"/>
                <w:szCs w:val="16"/>
                <w:lang w:val="en-GB"/>
              </w:rPr>
              <w:t xml:space="preserve">, </w:t>
            </w:r>
            <w:r w:rsidRPr="00802FBC">
              <w:rPr>
                <w:rFonts w:eastAsia="SimSun"/>
                <w:color w:val="000000"/>
                <w:sz w:val="20"/>
                <w:szCs w:val="20"/>
                <w:lang w:val="en-GB"/>
              </w:rPr>
              <w:t>P-RNTI or TC-RNTI</w:t>
            </w:r>
            <w:r w:rsidRPr="00802FBC">
              <w:rPr>
                <w:rFonts w:eastAsia="SimSun"/>
                <w:sz w:val="20"/>
                <w:szCs w:val="20"/>
                <w:lang w:val="en-GB"/>
              </w:rPr>
              <w:t xml:space="preserv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sz w:val="20"/>
                <w:szCs w:val="20"/>
                <w:lang w:val="en-GB"/>
              </w:rPr>
              <w:t xml:space="preserve">, and if the PDSCH resource allocation overlaps with PRBs containing SS/PBCH block transmission resources the UE shall assume that </w:t>
            </w:r>
            <w:r w:rsidRPr="00802FBC">
              <w:rPr>
                <w:rFonts w:eastAsia="SimSun"/>
                <w:color w:val="000000"/>
                <w:sz w:val="20"/>
                <w:szCs w:val="20"/>
                <w:lang w:val="en-GB"/>
              </w:rPr>
              <w:t>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w:t>
            </w:r>
            <w:r w:rsidRPr="00802FBC">
              <w:rPr>
                <w:rFonts w:eastAsia="SimSun"/>
                <w:sz w:val="20"/>
                <w:szCs w:val="20"/>
                <w:lang w:val="en-GB"/>
              </w:rPr>
              <w:t xml:space="preserve"> in the OFDM symbols where SS/PBCH block is transmitted.</w:t>
            </w:r>
          </w:p>
          <w:p w14:paraId="52AC7632" w14:textId="77777777" w:rsidR="00A41241" w:rsidRPr="00802FBC" w:rsidRDefault="00A41241" w:rsidP="00E72B20">
            <w:pPr>
              <w:spacing w:after="180"/>
              <w:rPr>
                <w:rFonts w:eastAsia="SimSun"/>
                <w:color w:val="000000"/>
                <w:sz w:val="20"/>
                <w:szCs w:val="20"/>
                <w:lang w:val="en-GB"/>
              </w:rPr>
            </w:pPr>
            <w:r w:rsidRPr="00802FBC">
              <w:rPr>
                <w:rFonts w:eastAsia="SimSun"/>
                <w:color w:val="000000"/>
                <w:sz w:val="20"/>
                <w:szCs w:val="20"/>
                <w:lang w:val="en-GB"/>
              </w:rPr>
              <w:t xml:space="preserve">A UE expects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proofErr w:type="spellStart"/>
            <w:r w:rsidRPr="00802FBC">
              <w:rPr>
                <w:rFonts w:eastAsia="SimSun"/>
                <w:i/>
                <w:color w:val="000000"/>
                <w:sz w:val="20"/>
                <w:szCs w:val="20"/>
                <w:lang w:val="en-GB"/>
              </w:rPr>
              <w:t>ServingCellConfigCommon</w:t>
            </w:r>
            <w:proofErr w:type="spellEnd"/>
            <w:r w:rsidRPr="00802FBC">
              <w:rPr>
                <w:rFonts w:eastAsia="SimSun"/>
                <w:color w:val="000000"/>
                <w:sz w:val="20"/>
                <w:szCs w:val="20"/>
                <w:lang w:val="en-GB"/>
              </w:rPr>
              <w:t xml:space="preserve"> to be same as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r w:rsidRPr="00802FBC">
              <w:rPr>
                <w:rFonts w:eastAsia="SimSun"/>
                <w:i/>
                <w:color w:val="000000"/>
                <w:sz w:val="20"/>
                <w:szCs w:val="20"/>
                <w:lang w:val="en-GB"/>
              </w:rPr>
              <w:t>SIB1</w:t>
            </w:r>
            <w:r w:rsidRPr="00802FBC">
              <w:rPr>
                <w:rFonts w:eastAsia="SimSun"/>
                <w:color w:val="000000"/>
                <w:sz w:val="20"/>
                <w:szCs w:val="20"/>
                <w:lang w:val="en-GB"/>
              </w:rPr>
              <w:t>.</w:t>
            </w:r>
          </w:p>
          <w:p w14:paraId="3D3F41EB" w14:textId="77777777" w:rsidR="00A41241" w:rsidRPr="002234BB" w:rsidRDefault="00A41241" w:rsidP="00E72B20">
            <w:pPr>
              <w:spacing w:after="180"/>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2234BB">
              <w:rPr>
                <w:rFonts w:eastAsia="SimSun" w:cstheme="minorHAnsi"/>
                <w:color w:val="0070C0"/>
                <w:sz w:val="20"/>
                <w:szCs w:val="20"/>
                <w:u w:val="single"/>
                <w:lang w:val="en-GB"/>
              </w:rPr>
              <w:t>For an UE supporting SSB burst periodicity adaptation by DCI format 2-9, the UE additionally assumes SS/PBCH block transmission periodicity according to the SSB burst periodicity indicated in DCI format 2-9 if the PDSCH resource allocation overlaps with PRBs containing SS/PBCH block transmission resources</w:t>
            </w:r>
            <w:r w:rsidRPr="002234BB">
              <w:rPr>
                <w:rFonts w:eastAsia="SimSun" w:cstheme="minorHAnsi"/>
                <w:color w:val="0070C0"/>
                <w:sz w:val="20"/>
                <w:szCs w:val="20"/>
                <w:u w:val="single"/>
                <w:lang w:bidi="ar"/>
              </w:rPr>
              <w:t>, after puncturing if applicable</w:t>
            </w:r>
            <w:r w:rsidRPr="002234BB">
              <w:rPr>
                <w:rFonts w:eastAsia="SimSun" w:cstheme="minorHAnsi"/>
                <w:color w:val="0070C0"/>
                <w:sz w:val="20"/>
                <w:szCs w:val="20"/>
                <w:u w:val="single"/>
                <w:lang w:val="en-GB"/>
              </w:rPr>
              <w:t>, and the UE shall assume that the PRBs containing SS/PBCH block transmission resources</w:t>
            </w:r>
            <w:r w:rsidRPr="002234BB">
              <w:rPr>
                <w:rFonts w:eastAsia="SimSun" w:cstheme="minorHAnsi"/>
                <w:color w:val="0070C0"/>
                <w:sz w:val="20"/>
                <w:szCs w:val="20"/>
                <w:u w:val="single"/>
                <w:lang w:bidi="ar"/>
              </w:rPr>
              <w:t>, after puncturing if applicable,</w:t>
            </w:r>
            <w:r w:rsidRPr="002234BB">
              <w:rPr>
                <w:rFonts w:eastAsia="SimSun" w:cstheme="minorHAnsi"/>
                <w:color w:val="0070C0"/>
                <w:sz w:val="20"/>
                <w:szCs w:val="20"/>
                <w:u w:val="single"/>
                <w:lang w:val="en-GB"/>
              </w:rPr>
              <w:t xml:space="preserve"> are not available for PDSCH in the OFDM symbols where SS/PBCH block associated with the same PCI is transmitted. </w:t>
            </w:r>
          </w:p>
          <w:p w14:paraId="3ED0A179" w14:textId="77777777" w:rsidR="00A41241" w:rsidRPr="00802FBC" w:rsidRDefault="00A41241" w:rsidP="00E72B20">
            <w:pPr>
              <w:spacing w:after="180"/>
              <w:jc w:val="center"/>
              <w:rPr>
                <w:rFonts w:eastAsia="Malgun Gothic"/>
                <w:i/>
                <w:sz w:val="20"/>
                <w:szCs w:val="20"/>
                <w:lang w:val="en-GB"/>
              </w:rPr>
            </w:pPr>
            <w:r w:rsidRPr="00B81F9B">
              <w:rPr>
                <w:sz w:val="20"/>
                <w:szCs w:val="20"/>
              </w:rPr>
              <w:t>&lt;omitted text&gt;</w:t>
            </w:r>
          </w:p>
        </w:tc>
      </w:tr>
    </w:tbl>
    <w:p w14:paraId="05D2E1DD" w14:textId="77777777" w:rsidR="00A41241" w:rsidRDefault="00A41241" w:rsidP="00A41241">
      <w:pPr>
        <w:overflowPunct w:val="0"/>
        <w:autoSpaceDE w:val="0"/>
        <w:autoSpaceDN w:val="0"/>
        <w:adjustRightInd w:val="0"/>
        <w:jc w:val="both"/>
        <w:textAlignment w:val="baseline"/>
        <w:rPr>
          <w:rFonts w:cstheme="minorHAnsi"/>
          <w:sz w:val="20"/>
          <w:szCs w:val="20"/>
        </w:rPr>
      </w:pPr>
    </w:p>
    <w:p w14:paraId="3A9F96C5" w14:textId="2B07979D" w:rsidR="005551D6" w:rsidRDefault="00447161" w:rsidP="00C00431">
      <w:pPr>
        <w:spacing w:before="120" w:after="120"/>
        <w:rPr>
          <w:b/>
          <w:bCs/>
          <w:sz w:val="20"/>
          <w:szCs w:val="20"/>
          <w:lang w:eastAsia="en-US"/>
        </w:rPr>
      </w:pPr>
      <w:r w:rsidRPr="009069EC">
        <w:rPr>
          <w:b/>
          <w:bCs/>
          <w:sz w:val="20"/>
          <w:szCs w:val="20"/>
          <w:u w:val="single"/>
          <w:lang w:eastAsia="en-US"/>
        </w:rPr>
        <w:t xml:space="preserve">PRACH </w:t>
      </w:r>
      <w:r w:rsidR="003118C0" w:rsidRPr="009069EC">
        <w:rPr>
          <w:b/>
          <w:bCs/>
          <w:sz w:val="20"/>
          <w:szCs w:val="20"/>
          <w:u w:val="single"/>
          <w:lang w:eastAsia="en-US"/>
        </w:rPr>
        <w:t>adaptation in time domain</w:t>
      </w:r>
    </w:p>
    <w:p w14:paraId="6A881340" w14:textId="77777777" w:rsidR="00FF267B" w:rsidRPr="006E3C69" w:rsidRDefault="00FF267B" w:rsidP="00FF267B">
      <w:pPr>
        <w:spacing w:before="120" w:after="120"/>
        <w:rPr>
          <w:sz w:val="20"/>
          <w:szCs w:val="20"/>
          <w:lang w:eastAsia="en-US"/>
        </w:rPr>
      </w:pPr>
      <w:r w:rsidRPr="006E3C69">
        <w:rPr>
          <w:b/>
          <w:bCs/>
          <w:sz w:val="20"/>
          <w:szCs w:val="20"/>
          <w:lang w:eastAsia="en-US"/>
        </w:rPr>
        <w:t>Proposal 7</w:t>
      </w:r>
      <w:r w:rsidRPr="006E3C69">
        <w:rPr>
          <w:sz w:val="20"/>
          <w:szCs w:val="20"/>
          <w:lang w:eastAsia="en-US"/>
        </w:rPr>
        <w:t>: PRACH adaptation is applied to common configuration defined by RACH-</w:t>
      </w:r>
      <w:proofErr w:type="spellStart"/>
      <w:r w:rsidRPr="006E3C69">
        <w:rPr>
          <w:sz w:val="20"/>
          <w:szCs w:val="20"/>
          <w:lang w:eastAsia="en-US"/>
        </w:rPr>
        <w:t>ConfigCommon</w:t>
      </w:r>
      <w:proofErr w:type="spellEnd"/>
      <w:r w:rsidRPr="006E3C69">
        <w:rPr>
          <w:sz w:val="20"/>
          <w:szCs w:val="20"/>
          <w:lang w:eastAsia="en-US"/>
        </w:rPr>
        <w:t xml:space="preserve"> associated with 4-step RACH and to the dedicated configuration defined by RACH-</w:t>
      </w:r>
      <w:proofErr w:type="spellStart"/>
      <w:r w:rsidRPr="006E3C69">
        <w:rPr>
          <w:sz w:val="20"/>
          <w:szCs w:val="20"/>
          <w:lang w:eastAsia="en-US"/>
        </w:rPr>
        <w:t>ConfigDedicated</w:t>
      </w:r>
      <w:proofErr w:type="spellEnd"/>
      <w:r w:rsidRPr="006E3C69">
        <w:rPr>
          <w:sz w:val="20"/>
          <w:szCs w:val="20"/>
          <w:lang w:eastAsia="en-US"/>
        </w:rPr>
        <w:t xml:space="preserve"> associated with a PDCCH order.</w:t>
      </w:r>
    </w:p>
    <w:p w14:paraId="01576368" w14:textId="77777777" w:rsidR="00FF267B" w:rsidRPr="006E3C69" w:rsidRDefault="00FF267B" w:rsidP="00FF267B">
      <w:pPr>
        <w:pStyle w:val="ListParagraph"/>
        <w:numPr>
          <w:ilvl w:val="0"/>
          <w:numId w:val="104"/>
        </w:numPr>
        <w:spacing w:before="120" w:after="120"/>
        <w:rPr>
          <w:sz w:val="20"/>
          <w:szCs w:val="20"/>
          <w:lang w:eastAsia="en-US"/>
        </w:rPr>
      </w:pPr>
      <w:r w:rsidRPr="006E3C69">
        <w:rPr>
          <w:sz w:val="20"/>
          <w:szCs w:val="20"/>
          <w:lang w:eastAsia="en-US"/>
        </w:rPr>
        <w:t>Further discuss whether one configuration of additional ROs is associated with one configuration of legacy ROs or one configuration of additional ROs can be associated with multiple configurations of legacy ROs.</w:t>
      </w:r>
    </w:p>
    <w:p w14:paraId="108D4881" w14:textId="77777777" w:rsidR="00FF267B" w:rsidRPr="006E3C69" w:rsidRDefault="00FF267B" w:rsidP="00FF267B">
      <w:pPr>
        <w:spacing w:before="120" w:after="120"/>
        <w:rPr>
          <w:sz w:val="20"/>
          <w:szCs w:val="20"/>
          <w:lang w:eastAsia="en-US"/>
        </w:rPr>
      </w:pPr>
      <w:r w:rsidRPr="006E3C69">
        <w:rPr>
          <w:b/>
          <w:bCs/>
          <w:sz w:val="20"/>
          <w:szCs w:val="20"/>
          <w:lang w:eastAsia="en-US"/>
        </w:rPr>
        <w:t>Proposal 8</w:t>
      </w:r>
      <w:r w:rsidRPr="006E3C69">
        <w:rPr>
          <w:sz w:val="20"/>
          <w:szCs w:val="20"/>
          <w:lang w:eastAsia="en-US"/>
        </w:rPr>
        <w:t>: Discuss the use cases of RACH for which the additional PRACH resources can be applied and whether the adaptation indication indicates availability of additional ROs for all of them or a subset of them.</w:t>
      </w:r>
    </w:p>
    <w:p w14:paraId="67DAB9F6" w14:textId="4053CB9E" w:rsidR="00B71AAC" w:rsidRPr="002C5293" w:rsidRDefault="00B71AAC" w:rsidP="00A41241">
      <w:pPr>
        <w:spacing w:before="120" w:after="120"/>
        <w:rPr>
          <w:sz w:val="20"/>
          <w:szCs w:val="20"/>
        </w:rPr>
      </w:pPr>
      <w:r w:rsidRPr="00B71AAC">
        <w:rPr>
          <w:b/>
          <w:bCs/>
          <w:sz w:val="20"/>
          <w:szCs w:val="20"/>
        </w:rPr>
        <w:t>Proposal 9</w:t>
      </w:r>
      <w:r w:rsidRPr="006E3C69">
        <w:rPr>
          <w:sz w:val="20"/>
          <w:szCs w:val="20"/>
        </w:rPr>
        <w:t>: The additional PRACH resources that overlap, even partially, in both time and frequency with the legacy ROs that are not mapped to SSBs are considered valid.</w:t>
      </w:r>
    </w:p>
    <w:p w14:paraId="114BCCA7" w14:textId="69B748C8" w:rsidR="00A41241" w:rsidRPr="002C5293" w:rsidRDefault="00A41241" w:rsidP="00A41241">
      <w:pPr>
        <w:spacing w:before="120" w:after="120"/>
        <w:rPr>
          <w:sz w:val="20"/>
          <w:szCs w:val="20"/>
        </w:rPr>
      </w:pPr>
      <w:r w:rsidRPr="002C5293">
        <w:rPr>
          <w:b/>
          <w:bCs/>
          <w:sz w:val="20"/>
          <w:szCs w:val="20"/>
        </w:rPr>
        <w:t>Proposal 10:</w:t>
      </w:r>
      <w:r w:rsidRPr="002C5293">
        <w:rPr>
          <w:sz w:val="20"/>
          <w:szCs w:val="20"/>
        </w:rPr>
        <w:t xml:space="preserve"> </w:t>
      </w:r>
      <w:r w:rsidR="0017030B">
        <w:rPr>
          <w:sz w:val="20"/>
          <w:szCs w:val="20"/>
        </w:rPr>
        <w:t>Select one of</w:t>
      </w:r>
      <w:r w:rsidR="0017030B" w:rsidRPr="002C5293">
        <w:rPr>
          <w:sz w:val="20"/>
          <w:szCs w:val="20"/>
        </w:rPr>
        <w:t xml:space="preserve"> </w:t>
      </w:r>
      <w:r w:rsidRPr="002C5293">
        <w:rPr>
          <w:sz w:val="20"/>
          <w:szCs w:val="20"/>
        </w:rPr>
        <w:t>the following options for semi-statically masking additional ROs:</w:t>
      </w:r>
    </w:p>
    <w:p w14:paraId="23F6EFB2" w14:textId="77777777" w:rsidR="00A41241" w:rsidRPr="002C5293" w:rsidRDefault="00A41241" w:rsidP="00A41241">
      <w:pPr>
        <w:pStyle w:val="ListParagraph"/>
        <w:numPr>
          <w:ilvl w:val="0"/>
          <w:numId w:val="65"/>
        </w:numPr>
        <w:spacing w:before="120" w:after="120"/>
        <w:rPr>
          <w:sz w:val="20"/>
          <w:szCs w:val="20"/>
        </w:rPr>
      </w:pPr>
      <w:r w:rsidRPr="002C5293">
        <w:rPr>
          <w:sz w:val="20"/>
          <w:szCs w:val="20"/>
        </w:rPr>
        <w:t>Option 1: Define the following masking table in which the association period and association pattern period are defined based on additional ROs only. Furthermore, the masking is only applicable when the number of association periods per association pattern period is more than one.</w:t>
      </w:r>
    </w:p>
    <w:p w14:paraId="53564F03" w14:textId="77777777" w:rsidR="00A41241" w:rsidRDefault="00A41241" w:rsidP="00A41241">
      <w:pPr>
        <w:pStyle w:val="ListParagraph"/>
        <w:spacing w:before="120" w:after="120"/>
        <w:rPr>
          <w:b/>
          <w:i/>
          <w:sz w:val="20"/>
          <w:szCs w:val="20"/>
          <w:lang w:eastAsia="en-US"/>
        </w:rPr>
      </w:pP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A41241" w:rsidRPr="0098547E" w14:paraId="7060E6BB" w14:textId="77777777" w:rsidTr="00E72B20">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220DA4" w14:textId="77777777" w:rsidR="00A41241" w:rsidRPr="0098547E" w:rsidRDefault="00A41241" w:rsidP="00E72B20">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02722778" w14:textId="77777777" w:rsidR="00A41241" w:rsidRPr="0098547E" w:rsidRDefault="00A41241" w:rsidP="00E72B20">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A41241" w:rsidRPr="0098547E" w14:paraId="7818F883" w14:textId="77777777" w:rsidTr="00E72B20">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080805B" w14:textId="77777777" w:rsidR="00A41241" w:rsidRPr="0098547E" w:rsidRDefault="00A41241" w:rsidP="00E72B20">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CC90D87" w14:textId="77777777" w:rsidR="00A41241" w:rsidRPr="0098547E" w:rsidRDefault="00A41241" w:rsidP="00E72B20">
            <w:pPr>
              <w:pStyle w:val="ListParagraph"/>
              <w:spacing w:before="120" w:after="120"/>
              <w:ind w:left="70"/>
              <w:rPr>
                <w:sz w:val="20"/>
                <w:szCs w:val="20"/>
                <w:lang w:eastAsia="en-US"/>
              </w:rPr>
            </w:pPr>
            <w:r w:rsidRPr="0098547E">
              <w:rPr>
                <w:sz w:val="20"/>
                <w:szCs w:val="20"/>
                <w:lang w:eastAsia="en-US"/>
              </w:rPr>
              <w:t>The first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A41241" w:rsidRPr="0098547E" w14:paraId="2D68F456" w14:textId="77777777" w:rsidTr="00E72B20">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02BF2F" w14:textId="77777777" w:rsidR="00A41241" w:rsidRPr="0098547E" w:rsidRDefault="00A41241" w:rsidP="00E72B20">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116D692F" w14:textId="77777777" w:rsidR="00A41241" w:rsidRPr="0098547E" w:rsidRDefault="00A41241" w:rsidP="00E72B20">
            <w:pPr>
              <w:pStyle w:val="ListParagraph"/>
              <w:spacing w:before="120" w:after="120"/>
              <w:ind w:left="70"/>
              <w:rPr>
                <w:sz w:val="20"/>
                <w:szCs w:val="20"/>
                <w:lang w:eastAsia="en-US"/>
              </w:rPr>
            </w:pPr>
            <w:r w:rsidRPr="0098547E">
              <w:rPr>
                <w:sz w:val="20"/>
                <w:szCs w:val="20"/>
                <w:lang w:eastAsia="en-US"/>
              </w:rPr>
              <w:t>The second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A41241" w:rsidRPr="0098547E" w14:paraId="36FD02C6" w14:textId="77777777" w:rsidTr="00E72B20">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724CED" w14:textId="77777777" w:rsidR="00A41241" w:rsidRPr="0098547E" w:rsidRDefault="00A41241" w:rsidP="00E72B20">
            <w:pPr>
              <w:pStyle w:val="ListParagraph"/>
              <w:spacing w:before="120" w:after="120"/>
              <w:rPr>
                <w:sz w:val="20"/>
                <w:szCs w:val="20"/>
                <w:lang w:eastAsia="en-US"/>
              </w:rPr>
            </w:pPr>
            <w:r w:rsidRPr="0098547E">
              <w:rPr>
                <w:sz w:val="20"/>
                <w:szCs w:val="20"/>
                <w:lang w:eastAsia="en-US"/>
              </w:rPr>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71FDF716" w14:textId="77777777" w:rsidR="00A41241" w:rsidRPr="0098547E" w:rsidRDefault="00A41241" w:rsidP="00E72B20">
            <w:pPr>
              <w:pStyle w:val="ListParagraph"/>
              <w:spacing w:before="120" w:after="120"/>
              <w:ind w:left="70"/>
              <w:rPr>
                <w:sz w:val="20"/>
                <w:szCs w:val="20"/>
                <w:lang w:eastAsia="en-US"/>
              </w:rPr>
            </w:pPr>
            <w:r w:rsidRPr="0098547E">
              <w:rPr>
                <w:sz w:val="20"/>
                <w:szCs w:val="20"/>
                <w:lang w:eastAsia="en-US"/>
              </w:rPr>
              <w:t>Every even association period</w:t>
            </w:r>
            <w:r>
              <w:rPr>
                <w:sz w:val="20"/>
                <w:szCs w:val="20"/>
                <w:lang w:eastAsia="en-US"/>
              </w:rPr>
              <w:t xml:space="preserve"> in an association pattern period</w:t>
            </w:r>
          </w:p>
        </w:tc>
      </w:tr>
      <w:tr w:rsidR="00A41241" w:rsidRPr="0098547E" w14:paraId="1A5CF39E" w14:textId="77777777" w:rsidTr="00E72B20">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3604278" w14:textId="77777777" w:rsidR="00A41241" w:rsidRPr="0098547E" w:rsidRDefault="00A41241" w:rsidP="00E72B20">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3EE2B595" w14:textId="77777777" w:rsidR="00A41241" w:rsidRPr="0098547E" w:rsidRDefault="00A41241" w:rsidP="00E72B20">
            <w:pPr>
              <w:pStyle w:val="ListParagraph"/>
              <w:spacing w:before="120" w:after="120"/>
              <w:ind w:left="70"/>
              <w:rPr>
                <w:sz w:val="20"/>
                <w:szCs w:val="20"/>
                <w:lang w:eastAsia="en-US"/>
              </w:rPr>
            </w:pPr>
            <w:r w:rsidRPr="0098547E">
              <w:rPr>
                <w:sz w:val="20"/>
                <w:szCs w:val="20"/>
                <w:lang w:eastAsia="en-US"/>
              </w:rPr>
              <w:t>Every odd association period</w:t>
            </w:r>
            <w:r>
              <w:rPr>
                <w:sz w:val="20"/>
                <w:szCs w:val="20"/>
                <w:lang w:eastAsia="en-US"/>
              </w:rPr>
              <w:t xml:space="preserve"> in an association pattern period</w:t>
            </w:r>
          </w:p>
        </w:tc>
      </w:tr>
    </w:tbl>
    <w:p w14:paraId="7AFAA9BE" w14:textId="77777777" w:rsidR="00A41241" w:rsidRPr="00F409AF" w:rsidRDefault="00A41241" w:rsidP="00A41241">
      <w:pPr>
        <w:pStyle w:val="ListParagraph"/>
        <w:spacing w:before="120" w:after="120"/>
        <w:rPr>
          <w:b/>
          <w:i/>
          <w:sz w:val="20"/>
          <w:szCs w:val="20"/>
          <w:lang w:eastAsia="en-US"/>
        </w:rPr>
      </w:pPr>
    </w:p>
    <w:p w14:paraId="7D4EEACF" w14:textId="77777777" w:rsidR="00A41241" w:rsidRPr="002C5293" w:rsidRDefault="00A41241" w:rsidP="00A41241">
      <w:pPr>
        <w:pStyle w:val="ListParagraph"/>
        <w:numPr>
          <w:ilvl w:val="0"/>
          <w:numId w:val="65"/>
        </w:numPr>
        <w:spacing w:before="120" w:after="120"/>
        <w:rPr>
          <w:sz w:val="20"/>
          <w:szCs w:val="20"/>
        </w:rPr>
      </w:pPr>
      <w:r w:rsidRPr="002C5293">
        <w:rPr>
          <w:sz w:val="20"/>
          <w:szCs w:val="20"/>
        </w:rPr>
        <w:t>Option 2: Define a periodic time domain window in which valid additional PRACH resources can be used for PRACH transmission.</w:t>
      </w:r>
    </w:p>
    <w:p w14:paraId="25C0B803" w14:textId="77777777" w:rsidR="00A41241" w:rsidRPr="002C5293" w:rsidRDefault="00A41241" w:rsidP="00A41241">
      <w:pPr>
        <w:spacing w:before="120" w:after="120"/>
        <w:rPr>
          <w:sz w:val="20"/>
          <w:szCs w:val="20"/>
        </w:rPr>
      </w:pPr>
      <w:r w:rsidRPr="002C5293">
        <w:rPr>
          <w:b/>
          <w:bCs/>
          <w:sz w:val="20"/>
          <w:szCs w:val="20"/>
        </w:rPr>
        <w:t>Proposal 11:</w:t>
      </w:r>
      <w:r w:rsidRPr="002C5293">
        <w:rPr>
          <w:sz w:val="20"/>
          <w:szCs w:val="20"/>
        </w:rPr>
        <w:t xml:space="preserve"> For adaptation indication using the paging DCI, use the reserved bits in the paging DCI (option 1).</w:t>
      </w:r>
    </w:p>
    <w:p w14:paraId="6D601498" w14:textId="77777777" w:rsidR="00A41241" w:rsidRPr="002C5293" w:rsidRDefault="00A41241" w:rsidP="00A41241">
      <w:pPr>
        <w:pStyle w:val="ListParagraph"/>
        <w:numPr>
          <w:ilvl w:val="0"/>
          <w:numId w:val="107"/>
        </w:numPr>
        <w:spacing w:before="120" w:after="120"/>
        <w:rPr>
          <w:sz w:val="20"/>
          <w:szCs w:val="20"/>
        </w:rPr>
      </w:pPr>
      <w:r w:rsidRPr="002C5293">
        <w:rPr>
          <w:sz w:val="20"/>
          <w:szCs w:val="20"/>
        </w:rPr>
        <w:lastRenderedPageBreak/>
        <w:t>Note: the total number of reserved bits would be split between TRS availability indication and PRACH adaptation indication if both features are supported.</w:t>
      </w:r>
    </w:p>
    <w:p w14:paraId="43195F3C" w14:textId="77777777" w:rsidR="00A41241" w:rsidRPr="002C5293" w:rsidRDefault="00A41241" w:rsidP="00A41241">
      <w:pPr>
        <w:spacing w:before="120" w:after="120"/>
        <w:rPr>
          <w:sz w:val="20"/>
          <w:szCs w:val="20"/>
        </w:rPr>
      </w:pPr>
      <w:r w:rsidRPr="002C5293">
        <w:rPr>
          <w:b/>
          <w:bCs/>
          <w:sz w:val="20"/>
          <w:szCs w:val="20"/>
        </w:rPr>
        <w:t>Proposal 12:</w:t>
      </w:r>
      <w:r w:rsidRPr="002C5293">
        <w:rPr>
          <w:sz w:val="20"/>
          <w:szCs w:val="20"/>
        </w:rPr>
        <w:t xml:space="preserve"> The reference point for the availability information of additional PRACH resources indicated by DCI 1_0 with P-RNTI is,</w:t>
      </w:r>
    </w:p>
    <w:p w14:paraId="3F67570A" w14:textId="77777777" w:rsidR="00A41241" w:rsidRPr="002C5293" w:rsidRDefault="00A41241" w:rsidP="00A41241">
      <w:pPr>
        <w:pStyle w:val="ListParagraph"/>
        <w:numPr>
          <w:ilvl w:val="0"/>
          <w:numId w:val="99"/>
        </w:numPr>
        <w:spacing w:before="120" w:after="120"/>
        <w:rPr>
          <w:sz w:val="20"/>
          <w:szCs w:val="20"/>
        </w:rPr>
      </w:pPr>
      <w:r w:rsidRPr="002C5293">
        <w:rPr>
          <w:sz w:val="20"/>
          <w:szCs w:val="20"/>
        </w:rPr>
        <w:t>The SFN of the first PF from the next DRX cycle specified in Clause 7.1 in TS 38.304 for RRC idle/inactive UEs.</w:t>
      </w:r>
    </w:p>
    <w:p w14:paraId="7A83028E" w14:textId="77777777" w:rsidR="00A41241" w:rsidRPr="002C5293" w:rsidRDefault="00A41241" w:rsidP="00A41241">
      <w:pPr>
        <w:pStyle w:val="ListParagraph"/>
        <w:numPr>
          <w:ilvl w:val="0"/>
          <w:numId w:val="99"/>
        </w:numPr>
        <w:spacing w:before="120" w:after="120"/>
        <w:rPr>
          <w:sz w:val="20"/>
          <w:szCs w:val="20"/>
        </w:rPr>
      </w:pPr>
      <w:r w:rsidRPr="002C5293">
        <w:rPr>
          <w:sz w:val="20"/>
          <w:szCs w:val="20"/>
        </w:rPr>
        <w:t xml:space="preserve">The SFN of the first PF from the next DRX cycle defined by </w:t>
      </w:r>
      <w:proofErr w:type="spellStart"/>
      <w:r w:rsidRPr="002C5293">
        <w:rPr>
          <w:sz w:val="20"/>
          <w:szCs w:val="20"/>
        </w:rPr>
        <w:t>defaultPagingCycle</w:t>
      </w:r>
      <w:proofErr w:type="spellEnd"/>
      <w:r w:rsidRPr="002C5293">
        <w:rPr>
          <w:sz w:val="20"/>
          <w:szCs w:val="20"/>
        </w:rPr>
        <w:t xml:space="preserve"> for RRC connected UEs.</w:t>
      </w:r>
    </w:p>
    <w:p w14:paraId="61BC0EF3" w14:textId="77777777" w:rsidR="00A41241" w:rsidRPr="002C5293" w:rsidRDefault="00A41241" w:rsidP="00A41241">
      <w:pPr>
        <w:spacing w:before="120" w:after="120"/>
        <w:rPr>
          <w:sz w:val="20"/>
          <w:szCs w:val="20"/>
        </w:rPr>
      </w:pPr>
      <w:r w:rsidRPr="002C5293">
        <w:rPr>
          <w:b/>
          <w:bCs/>
          <w:sz w:val="20"/>
          <w:szCs w:val="20"/>
        </w:rPr>
        <w:t>Proposal 13</w:t>
      </w:r>
      <w:r w:rsidRPr="002C5293">
        <w:rPr>
          <w:sz w:val="20"/>
          <w:szCs w:val="20"/>
        </w:rPr>
        <w:t>: When using DCI1_0 with C-RNTI used to trigger PRACH to indicate the availability of additional PRACH resources, the availability indication is carried in the following fields based on whether the PDCCH order triggers CFRA or CBRA:</w:t>
      </w:r>
    </w:p>
    <w:p w14:paraId="0696637C" w14:textId="77777777" w:rsidR="00A41241" w:rsidRPr="002C5293" w:rsidRDefault="00A41241" w:rsidP="00A41241">
      <w:pPr>
        <w:pStyle w:val="ListParagraph"/>
        <w:numPr>
          <w:ilvl w:val="0"/>
          <w:numId w:val="100"/>
        </w:numPr>
        <w:spacing w:before="120" w:after="120"/>
        <w:rPr>
          <w:sz w:val="20"/>
          <w:szCs w:val="20"/>
        </w:rPr>
      </w:pPr>
      <w:r w:rsidRPr="002C5293">
        <w:rPr>
          <w:sz w:val="20"/>
          <w:szCs w:val="20"/>
        </w:rPr>
        <w:t>For CFRA: use reserved bits in the DCI.</w:t>
      </w:r>
    </w:p>
    <w:p w14:paraId="31FA77EF" w14:textId="2940C63A" w:rsidR="00405E97" w:rsidRPr="002C5293" w:rsidRDefault="00A41241" w:rsidP="002C5293">
      <w:pPr>
        <w:pStyle w:val="ListParagraph"/>
        <w:numPr>
          <w:ilvl w:val="0"/>
          <w:numId w:val="100"/>
        </w:numPr>
        <w:spacing w:before="120" w:after="120"/>
        <w:rPr>
          <w:sz w:val="20"/>
          <w:szCs w:val="20"/>
        </w:rPr>
      </w:pPr>
      <w:r w:rsidRPr="002C5293">
        <w:rPr>
          <w:sz w:val="20"/>
          <w:szCs w:val="20"/>
        </w:rPr>
        <w:t>For CBRA: reuse PRACH mask index field or SSB index field which are reserved under CBRA.</w:t>
      </w:r>
    </w:p>
    <w:p w14:paraId="25D15BD6" w14:textId="77777777" w:rsidR="00A41241" w:rsidRPr="002C5293" w:rsidRDefault="00A41241" w:rsidP="00A41241">
      <w:pPr>
        <w:spacing w:before="120" w:after="120"/>
        <w:rPr>
          <w:sz w:val="20"/>
          <w:szCs w:val="20"/>
        </w:rPr>
      </w:pPr>
      <w:r w:rsidRPr="002C5293">
        <w:rPr>
          <w:b/>
          <w:bCs/>
          <w:sz w:val="20"/>
          <w:szCs w:val="20"/>
        </w:rPr>
        <w:t>Proposal 14:</w:t>
      </w:r>
      <w:r w:rsidRPr="002C5293">
        <w:rPr>
          <w:sz w:val="20"/>
          <w:szCs w:val="20"/>
        </w:rPr>
        <w:t xml:space="preserve"> Do not support indication of a separate PRACH mask index in DCI 1_0 triggering CFRA for the additional PRACH resources.</w:t>
      </w:r>
    </w:p>
    <w:p w14:paraId="3CD6D919" w14:textId="77777777" w:rsidR="00A41241" w:rsidRPr="002C5293" w:rsidRDefault="00A41241" w:rsidP="00A41241">
      <w:pPr>
        <w:spacing w:before="120" w:after="120"/>
        <w:rPr>
          <w:sz w:val="20"/>
          <w:szCs w:val="20"/>
        </w:rPr>
      </w:pPr>
      <w:r w:rsidRPr="002C5293">
        <w:rPr>
          <w:b/>
          <w:bCs/>
          <w:sz w:val="20"/>
          <w:szCs w:val="20"/>
        </w:rPr>
        <w:t>Proposal 15:</w:t>
      </w:r>
      <w:r w:rsidRPr="002C5293">
        <w:rPr>
          <w:sz w:val="20"/>
          <w:szCs w:val="20"/>
        </w:rPr>
        <w:t xml:space="preserve"> The availability indication bit in the PDCCH order may indicate the availability of additional PRACH resources defined with respect to the common configuration if the UE is not configured with dedicated configuration or additional PRACH resources with respect to the dedicated configuration.</w:t>
      </w:r>
    </w:p>
    <w:p w14:paraId="236EF6CD" w14:textId="77777777" w:rsidR="00A41241" w:rsidRDefault="00A41241" w:rsidP="00A41241">
      <w:pPr>
        <w:spacing w:before="120" w:after="120"/>
        <w:rPr>
          <w:sz w:val="20"/>
          <w:szCs w:val="20"/>
        </w:rPr>
      </w:pPr>
      <w:r w:rsidRPr="002C5293">
        <w:rPr>
          <w:b/>
          <w:bCs/>
          <w:sz w:val="20"/>
          <w:szCs w:val="20"/>
        </w:rPr>
        <w:t>Proposal 16:</w:t>
      </w:r>
      <w:r w:rsidRPr="002C5293">
        <w:rPr>
          <w:sz w:val="20"/>
          <w:szCs w:val="20"/>
        </w:rPr>
        <w:t xml:space="preserve"> In addition to paging DCI, consider supporting adaptation based on DCI format 2_7 for UE supporting PEI.</w:t>
      </w:r>
    </w:p>
    <w:p w14:paraId="572F0F60" w14:textId="77777777" w:rsidR="00A41241" w:rsidRDefault="00A41241" w:rsidP="00A41241">
      <w:pPr>
        <w:spacing w:before="120" w:after="120"/>
        <w:rPr>
          <w:sz w:val="20"/>
          <w:szCs w:val="20"/>
        </w:rPr>
      </w:pPr>
      <w:r w:rsidRPr="002C5293">
        <w:rPr>
          <w:b/>
          <w:bCs/>
          <w:sz w:val="20"/>
          <w:szCs w:val="20"/>
        </w:rPr>
        <w:t>Proposal 17:</w:t>
      </w:r>
      <w:r w:rsidRPr="002C5293">
        <w:rPr>
          <w:sz w:val="20"/>
          <w:szCs w:val="20"/>
        </w:rPr>
        <w:t xml:space="preserve"> Rel-19 UE should prioritize the transmission over the additional PRACH resources when they are indicated as available for transmission.</w:t>
      </w:r>
    </w:p>
    <w:p w14:paraId="2F852F4A" w14:textId="77777777" w:rsidR="00CA730A" w:rsidRPr="002C5293" w:rsidRDefault="00CA730A" w:rsidP="00CA730A">
      <w:pPr>
        <w:spacing w:before="120" w:after="120"/>
        <w:rPr>
          <w:sz w:val="20"/>
          <w:szCs w:val="20"/>
        </w:rPr>
      </w:pPr>
      <w:r w:rsidRPr="002C5293">
        <w:rPr>
          <w:b/>
          <w:bCs/>
          <w:sz w:val="20"/>
          <w:szCs w:val="20"/>
        </w:rPr>
        <w:t>Proposal 18:</w:t>
      </w:r>
      <w:r w:rsidRPr="002C5293">
        <w:rPr>
          <w:sz w:val="20"/>
          <w:szCs w:val="20"/>
        </w:rPr>
        <w:t xml:space="preserve"> Discuss Rel-19 UE PRACH power control when additional PRACH resources are available for transmission.</w:t>
      </w:r>
    </w:p>
    <w:p w14:paraId="6990F44F" w14:textId="77777777" w:rsidR="00CA730A" w:rsidRPr="002C5293" w:rsidRDefault="00CA730A" w:rsidP="00CA730A">
      <w:pPr>
        <w:spacing w:before="120" w:after="120"/>
        <w:rPr>
          <w:sz w:val="20"/>
          <w:szCs w:val="20"/>
        </w:rPr>
      </w:pPr>
      <w:r w:rsidRPr="002C5293">
        <w:rPr>
          <w:b/>
          <w:bCs/>
          <w:sz w:val="20"/>
          <w:szCs w:val="20"/>
        </w:rPr>
        <w:t>Proposal 19:</w:t>
      </w:r>
      <w:r w:rsidRPr="002C5293">
        <w:rPr>
          <w:sz w:val="20"/>
          <w:szCs w:val="20"/>
        </w:rPr>
        <w:t xml:space="preserve"> To avoid RA-RNTI ambiguity when valid legacy and additional ROs overlap in time domain, consider one of the following options:</w:t>
      </w:r>
    </w:p>
    <w:p w14:paraId="44BE603C" w14:textId="77777777" w:rsidR="003D16FA" w:rsidRPr="00E4638B" w:rsidRDefault="003D16FA" w:rsidP="003D16FA">
      <w:pPr>
        <w:pStyle w:val="ListParagraph"/>
        <w:numPr>
          <w:ilvl w:val="0"/>
          <w:numId w:val="101"/>
        </w:numPr>
        <w:spacing w:before="120" w:after="120"/>
        <w:jc w:val="both"/>
        <w:rPr>
          <w:sz w:val="20"/>
          <w:szCs w:val="20"/>
          <w:lang w:eastAsia="en-US"/>
        </w:rPr>
      </w:pPr>
      <w:r w:rsidRPr="00E4638B">
        <w:rPr>
          <w:sz w:val="20"/>
          <w:szCs w:val="20"/>
          <w:lang w:eastAsia="en-US"/>
        </w:rPr>
        <w:t xml:space="preserve">Option 1: </w:t>
      </w:r>
      <w:r>
        <w:rPr>
          <w:sz w:val="20"/>
          <w:szCs w:val="20"/>
          <w:lang w:eastAsia="en-US"/>
        </w:rPr>
        <w:t xml:space="preserve">Enhance </w:t>
      </w:r>
      <w:r w:rsidRPr="00E4638B">
        <w:rPr>
          <w:sz w:val="20"/>
          <w:szCs w:val="20"/>
          <w:lang w:eastAsia="en-US"/>
        </w:rPr>
        <w:t>RA-RNTI</w:t>
      </w:r>
      <w:r>
        <w:rPr>
          <w:sz w:val="20"/>
          <w:szCs w:val="20"/>
          <w:lang w:eastAsia="en-US"/>
        </w:rPr>
        <w:t xml:space="preserve"> computation formula</w:t>
      </w:r>
      <w:r w:rsidRPr="00E4638B">
        <w:rPr>
          <w:sz w:val="20"/>
          <w:szCs w:val="20"/>
          <w:lang w:eastAsia="en-US"/>
        </w:rPr>
        <w:t xml:space="preserve"> for the additional ROs.</w:t>
      </w:r>
    </w:p>
    <w:p w14:paraId="567EA80D" w14:textId="77777777" w:rsidR="003D16FA" w:rsidRPr="00E4638B" w:rsidRDefault="003D16FA" w:rsidP="003D16FA">
      <w:pPr>
        <w:pStyle w:val="ListParagraph"/>
        <w:numPr>
          <w:ilvl w:val="0"/>
          <w:numId w:val="101"/>
        </w:numPr>
        <w:spacing w:before="120" w:after="120"/>
        <w:jc w:val="both"/>
        <w:rPr>
          <w:sz w:val="20"/>
          <w:szCs w:val="20"/>
          <w:lang w:eastAsia="en-US"/>
        </w:rPr>
      </w:pPr>
      <w:r w:rsidRPr="00E4638B">
        <w:rPr>
          <w:sz w:val="20"/>
          <w:szCs w:val="20"/>
          <w:lang w:eastAsia="en-US"/>
        </w:rPr>
        <w:t xml:space="preserve">Option 2: </w:t>
      </w:r>
      <w:r>
        <w:rPr>
          <w:sz w:val="20"/>
          <w:szCs w:val="20"/>
          <w:lang w:eastAsia="en-US"/>
        </w:rPr>
        <w:t xml:space="preserve">No change to RA-RNTI computation formula. Interpret the </w:t>
      </w:r>
      <w:r w:rsidRPr="00E4638B">
        <w:rPr>
          <w:sz w:val="20"/>
          <w:szCs w:val="20"/>
          <w:lang w:eastAsia="en-US"/>
        </w:rPr>
        <w:t xml:space="preserve">frequency domain index </w:t>
      </w:r>
      <w:r>
        <w:rPr>
          <w:sz w:val="20"/>
          <w:szCs w:val="20"/>
          <w:lang w:eastAsia="en-US"/>
        </w:rPr>
        <w:t>for ROs including both legacy ROs</w:t>
      </w:r>
      <w:r w:rsidRPr="00E4638B">
        <w:rPr>
          <w:sz w:val="20"/>
          <w:szCs w:val="20"/>
          <w:lang w:eastAsia="en-US"/>
        </w:rPr>
        <w:t xml:space="preserve"> </w:t>
      </w:r>
      <w:r>
        <w:rPr>
          <w:sz w:val="20"/>
          <w:szCs w:val="20"/>
          <w:lang w:eastAsia="en-US"/>
        </w:rPr>
        <w:t xml:space="preserve">and </w:t>
      </w:r>
      <w:r w:rsidRPr="00E4638B">
        <w:rPr>
          <w:sz w:val="20"/>
          <w:szCs w:val="20"/>
          <w:lang w:eastAsia="en-US"/>
        </w:rPr>
        <w:t>additional ROs</w:t>
      </w:r>
      <w:r>
        <w:rPr>
          <w:sz w:val="20"/>
          <w:szCs w:val="20"/>
          <w:lang w:eastAsia="en-US"/>
        </w:rPr>
        <w:t xml:space="preserve"> when they are overlapped in time</w:t>
      </w:r>
      <w:r w:rsidRPr="00E4638B">
        <w:rPr>
          <w:sz w:val="20"/>
          <w:szCs w:val="20"/>
          <w:lang w:eastAsia="en-US"/>
        </w:rPr>
        <w:t>.</w:t>
      </w:r>
    </w:p>
    <w:p w14:paraId="7606573C" w14:textId="47DAE9D0" w:rsidR="00A41241" w:rsidRDefault="00C00431" w:rsidP="009D6187">
      <w:pPr>
        <w:spacing w:before="120" w:after="120"/>
        <w:rPr>
          <w:b/>
          <w:bCs/>
          <w:sz w:val="20"/>
          <w:szCs w:val="20"/>
          <w:u w:val="single"/>
        </w:rPr>
      </w:pPr>
      <w:r>
        <w:rPr>
          <w:b/>
          <w:bCs/>
          <w:sz w:val="20"/>
          <w:szCs w:val="20"/>
          <w:u w:val="single"/>
        </w:rPr>
        <w:t>Pagin</w:t>
      </w:r>
      <w:r w:rsidR="00227819">
        <w:rPr>
          <w:b/>
          <w:bCs/>
          <w:sz w:val="20"/>
          <w:szCs w:val="20"/>
          <w:u w:val="single"/>
        </w:rPr>
        <w:t>g</w:t>
      </w:r>
      <w:r w:rsidRPr="009069EC">
        <w:rPr>
          <w:b/>
          <w:bCs/>
          <w:sz w:val="20"/>
          <w:szCs w:val="20"/>
          <w:u w:val="single"/>
        </w:rPr>
        <w:t xml:space="preserve"> adaptation in time domain</w:t>
      </w:r>
    </w:p>
    <w:p w14:paraId="07AD9423" w14:textId="5A3CF974" w:rsidR="00A13B80" w:rsidRPr="006E3C69" w:rsidRDefault="00A13B80" w:rsidP="00A13B80">
      <w:pPr>
        <w:spacing w:before="120" w:after="120"/>
        <w:rPr>
          <w:sz w:val="20"/>
          <w:szCs w:val="20"/>
          <w:lang w:eastAsia="en-US"/>
        </w:rPr>
      </w:pPr>
      <w:r w:rsidRPr="006E3C69">
        <w:rPr>
          <w:b/>
          <w:bCs/>
          <w:sz w:val="20"/>
          <w:szCs w:val="20"/>
          <w:lang w:eastAsia="en-US"/>
        </w:rPr>
        <w:t xml:space="preserve">Proposal 20: </w:t>
      </w:r>
      <w:r w:rsidRPr="006E3C69">
        <w:rPr>
          <w:sz w:val="20"/>
          <w:szCs w:val="20"/>
          <w:lang w:eastAsia="en-US"/>
        </w:rPr>
        <w:t xml:space="preserve">Adopt the following </w:t>
      </w:r>
      <w:r w:rsidRPr="006E3C69">
        <w:rPr>
          <w:color w:val="0070C0"/>
          <w:sz w:val="20"/>
          <w:szCs w:val="20"/>
          <w:lang w:eastAsia="en-US"/>
        </w:rPr>
        <w:t xml:space="preserve">update </w:t>
      </w:r>
      <w:r w:rsidRPr="006E3C69">
        <w:rPr>
          <w:sz w:val="20"/>
          <w:szCs w:val="20"/>
          <w:lang w:eastAsia="en-US"/>
        </w:rPr>
        <w:t xml:space="preserve">to TS 38.212: </w:t>
      </w:r>
    </w:p>
    <w:tbl>
      <w:tblPr>
        <w:tblStyle w:val="TableGrid"/>
        <w:tblW w:w="0" w:type="auto"/>
        <w:tblLook w:val="04A0" w:firstRow="1" w:lastRow="0" w:firstColumn="1" w:lastColumn="0" w:noHBand="0" w:noVBand="1"/>
      </w:tblPr>
      <w:tblGrid>
        <w:gridCol w:w="9890"/>
      </w:tblGrid>
      <w:tr w:rsidR="00A13B80" w:rsidRPr="00A23CC3" w14:paraId="2D88A368" w14:textId="77777777">
        <w:tc>
          <w:tcPr>
            <w:tcW w:w="9890" w:type="dxa"/>
          </w:tcPr>
          <w:p w14:paraId="2918BE49" w14:textId="77777777" w:rsidR="00A13B80" w:rsidRPr="00A23CC3" w:rsidRDefault="00A13B80">
            <w:pPr>
              <w:pStyle w:val="Heading5"/>
              <w:numPr>
                <w:ilvl w:val="0"/>
                <w:numId w:val="0"/>
              </w:numPr>
              <w:rPr>
                <w:rFonts w:asciiTheme="minorHAnsi" w:hAnsiTheme="minorHAnsi" w:cstheme="minorHAnsi"/>
                <w:sz w:val="24"/>
                <w:szCs w:val="24"/>
                <w:lang w:eastAsia="zh-CN"/>
              </w:rPr>
            </w:pPr>
            <w:r w:rsidRPr="00A23CC3">
              <w:rPr>
                <w:rFonts w:asciiTheme="minorHAnsi" w:hAnsiTheme="minorHAnsi" w:cstheme="minorHAnsi"/>
                <w:sz w:val="24"/>
                <w:szCs w:val="24"/>
                <w:lang w:eastAsia="zh-CN"/>
              </w:rPr>
              <w:t>7.3.1.3.8</w:t>
            </w:r>
            <w:r w:rsidRPr="00A23CC3">
              <w:rPr>
                <w:rFonts w:asciiTheme="minorHAnsi" w:hAnsiTheme="minorHAnsi" w:cstheme="minorHAnsi"/>
                <w:sz w:val="24"/>
                <w:szCs w:val="24"/>
                <w:lang w:eastAsia="zh-CN"/>
              </w:rPr>
              <w:tab/>
              <w:t xml:space="preserve"> Format 2_7</w:t>
            </w:r>
          </w:p>
          <w:p w14:paraId="3548B982" w14:textId="77777777" w:rsidR="00A13B80" w:rsidRPr="00A23CC3" w:rsidRDefault="00A13B80">
            <w:pPr>
              <w:rPr>
                <w:rFonts w:asciiTheme="minorHAnsi" w:hAnsiTheme="minorHAnsi" w:cstheme="minorHAnsi"/>
                <w:sz w:val="20"/>
                <w:szCs w:val="20"/>
              </w:rPr>
            </w:pPr>
            <w:r w:rsidRPr="00A23CC3">
              <w:rPr>
                <w:rFonts w:asciiTheme="minorHAnsi" w:hAnsiTheme="minorHAnsi" w:cstheme="minorHAnsi"/>
                <w:sz w:val="20"/>
                <w:szCs w:val="20"/>
              </w:rPr>
              <w:t xml:space="preserve">DCI format 2_7 is used for notifying the paging early indication </w:t>
            </w:r>
            <w:r w:rsidRPr="00A23CC3">
              <w:rPr>
                <w:rFonts w:asciiTheme="minorHAnsi" w:eastAsia="Batang" w:hAnsiTheme="minorHAnsi" w:cstheme="minorHAnsi"/>
                <w:bCs/>
                <w:sz w:val="20"/>
                <w:szCs w:val="20"/>
              </w:rPr>
              <w:t>and TRS availability indication for one or more UEs</w:t>
            </w:r>
            <w:r w:rsidRPr="00A23CC3">
              <w:rPr>
                <w:rFonts w:asciiTheme="minorHAnsi" w:hAnsiTheme="minorHAnsi" w:cstheme="minorHAnsi"/>
                <w:sz w:val="20"/>
                <w:szCs w:val="20"/>
              </w:rPr>
              <w:t xml:space="preserve">.  </w:t>
            </w:r>
          </w:p>
          <w:p w14:paraId="4201728A" w14:textId="77777777" w:rsidR="00A13B80" w:rsidRPr="00A23CC3" w:rsidRDefault="00A13B80">
            <w:pPr>
              <w:rPr>
                <w:rFonts w:asciiTheme="minorHAnsi" w:hAnsiTheme="minorHAnsi" w:cstheme="minorHAnsi"/>
                <w:sz w:val="20"/>
                <w:szCs w:val="20"/>
              </w:rPr>
            </w:pPr>
            <w:r w:rsidRPr="00A23CC3">
              <w:rPr>
                <w:rFonts w:asciiTheme="minorHAnsi" w:hAnsiTheme="minorHAnsi" w:cstheme="minorHAnsi"/>
                <w:sz w:val="20"/>
                <w:szCs w:val="20"/>
              </w:rPr>
              <w:t>The following information is transmitted by means of the DCI format 2_7 with CRC scrambled by PEI-RNTI:</w:t>
            </w:r>
          </w:p>
          <w:p w14:paraId="4C93E875" w14:textId="77777777" w:rsidR="00A13B80" w:rsidRPr="00A23CC3" w:rsidRDefault="00A13B80">
            <w:pPr>
              <w:pStyle w:val="B1"/>
              <w:rPr>
                <w:rFonts w:asciiTheme="minorHAnsi" w:hAnsiTheme="minorHAnsi" w:cstheme="minorHAnsi"/>
              </w:rPr>
            </w:pPr>
            <w:r w:rsidRPr="00A23CC3">
              <w:rPr>
                <w:rFonts w:asciiTheme="minorHAnsi" w:hAnsiTheme="minorHAnsi" w:cstheme="minorHAnsi"/>
                <w:lang w:eastAsia="ko-KR"/>
              </w:rPr>
              <w:t>-</w:t>
            </w:r>
            <w:r w:rsidRPr="00A23CC3">
              <w:rPr>
                <w:rFonts w:asciiTheme="minorHAnsi" w:hAnsiTheme="minorHAnsi" w:cstheme="minorHAnsi"/>
                <w:lang w:eastAsia="ko-KR"/>
              </w:rPr>
              <w:tab/>
              <w:t>Paging indication field</w:t>
            </w:r>
            <w:r w:rsidRPr="00A23CC3">
              <w:rPr>
                <w:rFonts w:asciiTheme="minorHAnsi" w:hAnsiTheme="minorHAnsi" w:cstheme="minorHAnsi"/>
              </w:rPr>
              <w:t xml:space="preserve"> - </w:t>
            </w:r>
            <m:oMath>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PO</m:t>
                  </m:r>
                </m:sub>
                <m:sup>
                  <m:r>
                    <w:rPr>
                      <w:rFonts w:ascii="Cambria Math" w:hAnsi="Cambria Math" w:cstheme="minorHAnsi"/>
                    </w:rPr>
                    <m:t>PEI</m:t>
                  </m:r>
                </m:sup>
              </m:sSubSup>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SG</m:t>
                  </m:r>
                </m:sub>
                <m:sup>
                  <m:r>
                    <w:rPr>
                      <w:rFonts w:ascii="Cambria Math" w:hAnsi="Cambria Math" w:cstheme="minorHAnsi"/>
                      <w:lang w:eastAsia="zh-CN"/>
                    </w:rPr>
                    <m:t>PO</m:t>
                  </m:r>
                </m:sup>
              </m:sSubSup>
            </m:oMath>
            <w:r w:rsidRPr="00A23CC3">
              <w:rPr>
                <w:rFonts w:asciiTheme="minorHAnsi" w:hAnsiTheme="minorHAnsi" w:cstheme="minorHAnsi"/>
              </w:rPr>
              <w:t xml:space="preserve"> bit(s), </w:t>
            </w:r>
            <w:proofErr w:type="gramStart"/>
            <w:r w:rsidRPr="00A23CC3">
              <w:rPr>
                <w:rFonts w:asciiTheme="minorHAnsi" w:hAnsiTheme="minorHAnsi" w:cstheme="minorHAnsi"/>
              </w:rPr>
              <w:t>where</w:t>
            </w:r>
            <w:proofErr w:type="gramEnd"/>
          </w:p>
          <w:p w14:paraId="61499F8D" w14:textId="77777777" w:rsidR="00A13B80" w:rsidRPr="00A23CC3" w:rsidRDefault="00A13B80">
            <w:pPr>
              <w:pStyle w:val="B2"/>
              <w:rPr>
                <w:rFonts w:cstheme="minorHAnsi"/>
                <w:i/>
                <w:sz w:val="20"/>
                <w:szCs w:val="20"/>
                <w:lang w:eastAsia="zh-CN"/>
              </w:rPr>
            </w:pPr>
            <w:r w:rsidRPr="00A23CC3">
              <w:rPr>
                <w:rFonts w:cstheme="minorHAnsi"/>
                <w:sz w:val="20"/>
                <w:szCs w:val="20"/>
              </w:rPr>
              <w:t>-</w:t>
            </w:r>
            <w:r w:rsidRPr="00A23CC3">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PO</m:t>
                  </m:r>
                </m:sub>
                <m:sup>
                  <m:r>
                    <w:rPr>
                      <w:rFonts w:ascii="Cambria Math" w:hAnsi="Cambria Math" w:cstheme="minorHAnsi"/>
                      <w:sz w:val="20"/>
                      <w:szCs w:val="20"/>
                    </w:rPr>
                    <m:t>PEI</m:t>
                  </m:r>
                </m:sup>
              </m:sSubSup>
            </m:oMath>
            <w:r w:rsidRPr="00A23CC3">
              <w:rPr>
                <w:rFonts w:cstheme="minorHAnsi"/>
                <w:sz w:val="20"/>
                <w:szCs w:val="20"/>
                <w:lang w:eastAsia="zh-CN"/>
              </w:rPr>
              <w:t xml:space="preserve"> is the number of paging occasions configured by higher layer parameter </w:t>
            </w:r>
            <w:r w:rsidRPr="00A23CC3">
              <w:rPr>
                <w:rFonts w:cstheme="minorHAnsi"/>
                <w:i/>
                <w:sz w:val="20"/>
                <w:szCs w:val="20"/>
                <w:lang w:eastAsia="zh-CN"/>
              </w:rPr>
              <w:t>po-</w:t>
            </w:r>
            <w:proofErr w:type="spellStart"/>
            <w:r w:rsidRPr="00A23CC3">
              <w:rPr>
                <w:rFonts w:cstheme="minorHAnsi"/>
                <w:i/>
                <w:sz w:val="20"/>
                <w:szCs w:val="20"/>
                <w:lang w:eastAsia="zh-CN"/>
              </w:rPr>
              <w:t>NumPerPEI</w:t>
            </w:r>
            <w:proofErr w:type="spellEnd"/>
            <w:r w:rsidRPr="00A23CC3">
              <w:rPr>
                <w:rFonts w:cstheme="minorHAnsi"/>
                <w:sz w:val="20"/>
                <w:szCs w:val="20"/>
                <w:lang w:eastAsia="zh-CN"/>
              </w:rPr>
              <w:t xml:space="preserve"> as defined in Clause 10.4A in [5, TS 38.213];</w:t>
            </w:r>
          </w:p>
          <w:p w14:paraId="607AD643" w14:textId="77777777" w:rsidR="00A13B80" w:rsidRPr="00A23CC3" w:rsidRDefault="00A13B80">
            <w:pPr>
              <w:pStyle w:val="B2"/>
              <w:rPr>
                <w:rFonts w:cstheme="minorHAnsi"/>
                <w:sz w:val="20"/>
                <w:szCs w:val="20"/>
              </w:rPr>
            </w:pPr>
            <w:r w:rsidRPr="00A23CC3">
              <w:rPr>
                <w:rFonts w:cstheme="minorHAnsi"/>
                <w:sz w:val="20"/>
                <w:szCs w:val="20"/>
              </w:rPr>
              <w:t>-</w:t>
            </w:r>
            <w:r w:rsidRPr="00A23CC3">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SG</m:t>
                  </m:r>
                </m:sub>
                <m:sup>
                  <m:r>
                    <w:rPr>
                      <w:rFonts w:ascii="Cambria Math" w:hAnsi="Cambria Math" w:cstheme="minorHAnsi"/>
                      <w:sz w:val="20"/>
                      <w:szCs w:val="20"/>
                      <w:lang w:eastAsia="zh-CN"/>
                    </w:rPr>
                    <m:t>PO</m:t>
                  </m:r>
                </m:sup>
              </m:sSubSup>
            </m:oMath>
            <w:r w:rsidRPr="00A23CC3">
              <w:rPr>
                <w:rFonts w:cstheme="minorHAnsi"/>
                <w:sz w:val="20"/>
                <w:szCs w:val="20"/>
                <w:lang w:eastAsia="zh-CN"/>
              </w:rPr>
              <w:t xml:space="preserve">is the number of sub-groups of a paging occasion configured by higher layer parameter </w:t>
            </w:r>
            <w:proofErr w:type="spellStart"/>
            <w:r w:rsidRPr="00A23CC3">
              <w:rPr>
                <w:rFonts w:cstheme="minorHAnsi"/>
                <w:i/>
                <w:sz w:val="20"/>
                <w:szCs w:val="20"/>
                <w:lang w:eastAsia="zh-CN"/>
              </w:rPr>
              <w:t>subgroupsNumPerPO</w:t>
            </w:r>
            <w:proofErr w:type="spellEnd"/>
            <w:r w:rsidRPr="00A23CC3">
              <w:rPr>
                <w:rFonts w:cstheme="minorHAnsi"/>
                <w:sz w:val="20"/>
                <w:szCs w:val="20"/>
              </w:rPr>
              <w:t>.</w:t>
            </w:r>
          </w:p>
          <w:p w14:paraId="637AB3B6" w14:textId="77777777" w:rsidR="00A13B80" w:rsidRDefault="00A13B80">
            <w:pPr>
              <w:pStyle w:val="B2"/>
              <w:rPr>
                <w:rFonts w:cstheme="minorHAnsi"/>
                <w:sz w:val="20"/>
                <w:szCs w:val="20"/>
              </w:rPr>
            </w:pPr>
            <w:r w:rsidRPr="00A23CC3">
              <w:rPr>
                <w:rFonts w:cstheme="minorHAnsi"/>
                <w:sz w:val="20"/>
                <w:szCs w:val="20"/>
              </w:rPr>
              <w:t>-</w:t>
            </w:r>
            <w:r w:rsidRPr="00A23CC3">
              <w:rPr>
                <w:rFonts w:cstheme="minorHAnsi"/>
                <w:sz w:val="20"/>
                <w:szCs w:val="20"/>
              </w:rPr>
              <w:tab/>
              <w:t>Each bit in the field indicates one UE subgroup of a paging occasion.</w:t>
            </w:r>
          </w:p>
          <w:p w14:paraId="754D321E" w14:textId="036843E7" w:rsidR="00A13B80" w:rsidRPr="00A23CC3" w:rsidRDefault="00A13B80">
            <w:pPr>
              <w:pStyle w:val="B2"/>
              <w:rPr>
                <w:rFonts w:cstheme="minorHAnsi"/>
                <w:sz w:val="20"/>
                <w:szCs w:val="20"/>
              </w:rPr>
            </w:pPr>
            <w:r w:rsidRPr="00A23CC3">
              <w:rPr>
                <w:rFonts w:cstheme="minorHAnsi"/>
                <w:sz w:val="20"/>
                <w:szCs w:val="20"/>
              </w:rPr>
              <w:t>-</w:t>
            </w:r>
            <w:r w:rsidRPr="00A23CC3">
              <w:rPr>
                <w:rFonts w:cstheme="minorHAnsi"/>
                <w:sz w:val="20"/>
                <w:szCs w:val="20"/>
              </w:rPr>
              <w:tab/>
            </w:r>
            <w:r w:rsidRPr="00A23CC3">
              <w:rPr>
                <w:rFonts w:cstheme="minorHAnsi"/>
                <w:color w:val="0070C0"/>
                <w:sz w:val="20"/>
                <w:szCs w:val="20"/>
              </w:rPr>
              <w:t xml:space="preserve">The bits associated with </w:t>
            </w:r>
            <w:r w:rsidR="00136B52" w:rsidRPr="00136B52">
              <w:rPr>
                <w:rFonts w:cstheme="minorHAnsi"/>
                <w:i/>
                <w:color w:val="0070C0"/>
                <w:sz w:val="20"/>
                <w:szCs w:val="20"/>
                <w:lang w:eastAsia="zh-CN"/>
              </w:rPr>
              <w:t>po-</w:t>
            </w:r>
            <w:proofErr w:type="spellStart"/>
            <w:r w:rsidR="00136B52" w:rsidRPr="00136B52">
              <w:rPr>
                <w:rFonts w:cstheme="minorHAnsi"/>
                <w:i/>
                <w:color w:val="0070C0"/>
                <w:sz w:val="20"/>
                <w:szCs w:val="20"/>
                <w:lang w:eastAsia="zh-CN"/>
              </w:rPr>
              <w:t>NumPerPEI</w:t>
            </w:r>
            <w:proofErr w:type="spellEnd"/>
            <w:r w:rsidR="00136B52" w:rsidRPr="00136B52">
              <w:rPr>
                <w:rFonts w:cstheme="minorHAnsi"/>
                <w:i/>
                <w:color w:val="0070C0"/>
                <w:sz w:val="20"/>
                <w:szCs w:val="20"/>
                <w:lang w:eastAsia="zh-CN"/>
              </w:rPr>
              <w:t xml:space="preserve"> </w:t>
            </w:r>
            <w:r w:rsidRPr="00A23CC3">
              <w:rPr>
                <w:rFonts w:cstheme="minorHAnsi"/>
                <w:color w:val="0070C0"/>
                <w:sz w:val="20"/>
                <w:szCs w:val="20"/>
              </w:rPr>
              <w:t>are mapped first and then followed up by the bits associated with [</w:t>
            </w:r>
            <w:r w:rsidR="00136B52" w:rsidRPr="00136B52">
              <w:rPr>
                <w:rFonts w:cstheme="minorHAnsi"/>
                <w:i/>
                <w:color w:val="0070C0"/>
                <w:sz w:val="20"/>
                <w:szCs w:val="20"/>
                <w:lang w:eastAsia="zh-CN"/>
              </w:rPr>
              <w:t>po-NumPerPEI</w:t>
            </w:r>
            <w:r w:rsidRPr="00A23CC3">
              <w:rPr>
                <w:rFonts w:cstheme="minorHAnsi"/>
                <w:i/>
                <w:color w:val="0070C0"/>
                <w:sz w:val="20"/>
                <w:szCs w:val="20"/>
                <w:lang w:eastAsia="zh-CN"/>
              </w:rPr>
              <w:t>-r19</w:t>
            </w:r>
            <w:r w:rsidRPr="00A23CC3">
              <w:rPr>
                <w:rFonts w:cstheme="minorHAnsi"/>
                <w:color w:val="0070C0"/>
                <w:sz w:val="20"/>
                <w:szCs w:val="20"/>
              </w:rPr>
              <w:t>].</w:t>
            </w:r>
          </w:p>
        </w:tc>
      </w:tr>
    </w:tbl>
    <w:p w14:paraId="6DF1A605" w14:textId="77777777" w:rsidR="00A13B80" w:rsidRDefault="00A13B80" w:rsidP="00A13B80">
      <w:pPr>
        <w:spacing w:before="120" w:after="120"/>
        <w:rPr>
          <w:b/>
          <w:bCs/>
          <w:i/>
          <w:iCs/>
          <w:sz w:val="20"/>
          <w:szCs w:val="20"/>
          <w:lang w:eastAsia="en-US"/>
        </w:rPr>
      </w:pP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0578ED37" w14:textId="71DC935E" w:rsidR="005950B4" w:rsidRPr="000F6230" w:rsidRDefault="0049161F" w:rsidP="00A029E6">
      <w:pPr>
        <w:pStyle w:val="References"/>
        <w:spacing w:before="120" w:after="120"/>
        <w:rPr>
          <w:szCs w:val="20"/>
        </w:rPr>
      </w:pPr>
      <w:bookmarkStart w:id="18" w:name="_Ref178931389"/>
      <w:r w:rsidRPr="0049161F">
        <w:rPr>
          <w:szCs w:val="20"/>
        </w:rPr>
        <w:t>RP-242354</w:t>
      </w:r>
      <w:r>
        <w:rPr>
          <w:szCs w:val="20"/>
        </w:rPr>
        <w:t xml:space="preserve">, </w:t>
      </w:r>
      <w:r w:rsidR="00EB1740" w:rsidRPr="000F6230">
        <w:rPr>
          <w:szCs w:val="20"/>
        </w:rPr>
        <w:t>Enhancements of network energy savings for NR</w:t>
      </w:r>
      <w:bookmarkEnd w:id="18"/>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0B129FA"/>
    <w:multiLevelType w:val="hybridMultilevel"/>
    <w:tmpl w:val="108C3736"/>
    <w:lvl w:ilvl="0" w:tplc="9F448CEA">
      <w:start w:val="1"/>
      <w:numFmt w:val="bullet"/>
      <w:lvlText w:val=""/>
      <w:lvlJc w:val="left"/>
      <w:pPr>
        <w:tabs>
          <w:tab w:val="num" w:pos="720"/>
        </w:tabs>
        <w:ind w:left="720" w:hanging="360"/>
      </w:pPr>
      <w:rPr>
        <w:rFonts w:ascii="Symbol" w:hAnsi="Symbol" w:hint="default"/>
      </w:rPr>
    </w:lvl>
    <w:lvl w:ilvl="1" w:tplc="52A61A44">
      <w:numFmt w:val="bullet"/>
      <w:lvlText w:val="o"/>
      <w:lvlJc w:val="left"/>
      <w:pPr>
        <w:tabs>
          <w:tab w:val="num" w:pos="1440"/>
        </w:tabs>
        <w:ind w:left="1440" w:hanging="360"/>
      </w:pPr>
      <w:rPr>
        <w:rFonts w:ascii="Courier New" w:hAnsi="Courier New" w:hint="default"/>
      </w:rPr>
    </w:lvl>
    <w:lvl w:ilvl="2" w:tplc="EC587E46" w:tentative="1">
      <w:start w:val="1"/>
      <w:numFmt w:val="bullet"/>
      <w:lvlText w:val=""/>
      <w:lvlJc w:val="left"/>
      <w:pPr>
        <w:tabs>
          <w:tab w:val="num" w:pos="2160"/>
        </w:tabs>
        <w:ind w:left="2160" w:hanging="360"/>
      </w:pPr>
      <w:rPr>
        <w:rFonts w:ascii="Symbol" w:hAnsi="Symbol" w:hint="default"/>
      </w:rPr>
    </w:lvl>
    <w:lvl w:ilvl="3" w:tplc="D58A862E" w:tentative="1">
      <w:start w:val="1"/>
      <w:numFmt w:val="bullet"/>
      <w:lvlText w:val=""/>
      <w:lvlJc w:val="left"/>
      <w:pPr>
        <w:tabs>
          <w:tab w:val="num" w:pos="2880"/>
        </w:tabs>
        <w:ind w:left="2880" w:hanging="360"/>
      </w:pPr>
      <w:rPr>
        <w:rFonts w:ascii="Symbol" w:hAnsi="Symbol" w:hint="default"/>
      </w:rPr>
    </w:lvl>
    <w:lvl w:ilvl="4" w:tplc="1D9643BE" w:tentative="1">
      <w:start w:val="1"/>
      <w:numFmt w:val="bullet"/>
      <w:lvlText w:val=""/>
      <w:lvlJc w:val="left"/>
      <w:pPr>
        <w:tabs>
          <w:tab w:val="num" w:pos="3600"/>
        </w:tabs>
        <w:ind w:left="3600" w:hanging="360"/>
      </w:pPr>
      <w:rPr>
        <w:rFonts w:ascii="Symbol" w:hAnsi="Symbol" w:hint="default"/>
      </w:rPr>
    </w:lvl>
    <w:lvl w:ilvl="5" w:tplc="5B3A3022" w:tentative="1">
      <w:start w:val="1"/>
      <w:numFmt w:val="bullet"/>
      <w:lvlText w:val=""/>
      <w:lvlJc w:val="left"/>
      <w:pPr>
        <w:tabs>
          <w:tab w:val="num" w:pos="4320"/>
        </w:tabs>
        <w:ind w:left="4320" w:hanging="360"/>
      </w:pPr>
      <w:rPr>
        <w:rFonts w:ascii="Symbol" w:hAnsi="Symbol" w:hint="default"/>
      </w:rPr>
    </w:lvl>
    <w:lvl w:ilvl="6" w:tplc="D4D82490" w:tentative="1">
      <w:start w:val="1"/>
      <w:numFmt w:val="bullet"/>
      <w:lvlText w:val=""/>
      <w:lvlJc w:val="left"/>
      <w:pPr>
        <w:tabs>
          <w:tab w:val="num" w:pos="5040"/>
        </w:tabs>
        <w:ind w:left="5040" w:hanging="360"/>
      </w:pPr>
      <w:rPr>
        <w:rFonts w:ascii="Symbol" w:hAnsi="Symbol" w:hint="default"/>
      </w:rPr>
    </w:lvl>
    <w:lvl w:ilvl="7" w:tplc="18CCBEAE" w:tentative="1">
      <w:start w:val="1"/>
      <w:numFmt w:val="bullet"/>
      <w:lvlText w:val=""/>
      <w:lvlJc w:val="left"/>
      <w:pPr>
        <w:tabs>
          <w:tab w:val="num" w:pos="5760"/>
        </w:tabs>
        <w:ind w:left="5760" w:hanging="360"/>
      </w:pPr>
      <w:rPr>
        <w:rFonts w:ascii="Symbol" w:hAnsi="Symbol" w:hint="default"/>
      </w:rPr>
    </w:lvl>
    <w:lvl w:ilvl="8" w:tplc="C9A2DC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DC51CD"/>
    <w:multiLevelType w:val="hybridMultilevel"/>
    <w:tmpl w:val="E47E3C16"/>
    <w:lvl w:ilvl="0" w:tplc="675467A8">
      <w:start w:val="1"/>
      <w:numFmt w:val="decimal"/>
      <w:lvlText w:val="%1."/>
      <w:lvlJc w:val="left"/>
      <w:pPr>
        <w:ind w:left="1020" w:hanging="360"/>
      </w:pPr>
    </w:lvl>
    <w:lvl w:ilvl="1" w:tplc="20025C6C">
      <w:start w:val="1"/>
      <w:numFmt w:val="decimal"/>
      <w:lvlText w:val="%2."/>
      <w:lvlJc w:val="left"/>
      <w:pPr>
        <w:ind w:left="1020" w:hanging="360"/>
      </w:pPr>
    </w:lvl>
    <w:lvl w:ilvl="2" w:tplc="28825EDE">
      <w:start w:val="1"/>
      <w:numFmt w:val="decimal"/>
      <w:lvlText w:val="%3."/>
      <w:lvlJc w:val="left"/>
      <w:pPr>
        <w:ind w:left="1020" w:hanging="360"/>
      </w:pPr>
    </w:lvl>
    <w:lvl w:ilvl="3" w:tplc="F618BF60">
      <w:start w:val="1"/>
      <w:numFmt w:val="decimal"/>
      <w:lvlText w:val="%4."/>
      <w:lvlJc w:val="left"/>
      <w:pPr>
        <w:ind w:left="1020" w:hanging="360"/>
      </w:pPr>
    </w:lvl>
    <w:lvl w:ilvl="4" w:tplc="5F2EDBF4">
      <w:start w:val="1"/>
      <w:numFmt w:val="decimal"/>
      <w:lvlText w:val="%5."/>
      <w:lvlJc w:val="left"/>
      <w:pPr>
        <w:ind w:left="1020" w:hanging="360"/>
      </w:pPr>
    </w:lvl>
    <w:lvl w:ilvl="5" w:tplc="A47A7DD0">
      <w:start w:val="1"/>
      <w:numFmt w:val="decimal"/>
      <w:lvlText w:val="%6."/>
      <w:lvlJc w:val="left"/>
      <w:pPr>
        <w:ind w:left="1020" w:hanging="360"/>
      </w:pPr>
    </w:lvl>
    <w:lvl w:ilvl="6" w:tplc="0D246DF0">
      <w:start w:val="1"/>
      <w:numFmt w:val="decimal"/>
      <w:lvlText w:val="%7."/>
      <w:lvlJc w:val="left"/>
      <w:pPr>
        <w:ind w:left="1020" w:hanging="360"/>
      </w:pPr>
    </w:lvl>
    <w:lvl w:ilvl="7" w:tplc="0C6C0892">
      <w:start w:val="1"/>
      <w:numFmt w:val="decimal"/>
      <w:lvlText w:val="%8."/>
      <w:lvlJc w:val="left"/>
      <w:pPr>
        <w:ind w:left="1020" w:hanging="360"/>
      </w:pPr>
    </w:lvl>
    <w:lvl w:ilvl="8" w:tplc="424CCB76">
      <w:start w:val="1"/>
      <w:numFmt w:val="decimal"/>
      <w:lvlText w:val="%9."/>
      <w:lvlJc w:val="left"/>
      <w:pPr>
        <w:ind w:left="1020" w:hanging="360"/>
      </w:pPr>
    </w:lvl>
  </w:abstractNum>
  <w:abstractNum w:abstractNumId="4" w15:restartNumberingAfterBreak="0">
    <w:nsid w:val="0332479D"/>
    <w:multiLevelType w:val="multilevel"/>
    <w:tmpl w:val="129E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45722"/>
    <w:multiLevelType w:val="hybridMultilevel"/>
    <w:tmpl w:val="197C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D2A1C"/>
    <w:multiLevelType w:val="multilevel"/>
    <w:tmpl w:val="5B64A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626E16"/>
    <w:multiLevelType w:val="hybridMultilevel"/>
    <w:tmpl w:val="102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A0284C"/>
    <w:multiLevelType w:val="hybridMultilevel"/>
    <w:tmpl w:val="5746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A57553"/>
    <w:multiLevelType w:val="hybridMultilevel"/>
    <w:tmpl w:val="7E0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332B71"/>
    <w:multiLevelType w:val="multilevel"/>
    <w:tmpl w:val="AECE8F6E"/>
    <w:lvl w:ilvl="0">
      <w:start w:val="1"/>
      <w:numFmt w:val="bullet"/>
      <w:lvlText w:val=""/>
      <w:lvlJc w:val="left"/>
      <w:pPr>
        <w:ind w:left="644" w:hanging="360"/>
      </w:pPr>
      <w:rPr>
        <w:rFonts w:ascii="Symbol" w:hAnsi="Symbol" w:hint="default"/>
      </w:r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CE13CE6"/>
    <w:multiLevelType w:val="hybridMultilevel"/>
    <w:tmpl w:val="2764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2F63B0"/>
    <w:multiLevelType w:val="hybridMultilevel"/>
    <w:tmpl w:val="1E1C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046211"/>
    <w:multiLevelType w:val="hybridMultilevel"/>
    <w:tmpl w:val="D9EE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131F6D"/>
    <w:multiLevelType w:val="hybridMultilevel"/>
    <w:tmpl w:val="C390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C24B5C"/>
    <w:multiLevelType w:val="hybridMultilevel"/>
    <w:tmpl w:val="7EA4B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AC2391C"/>
    <w:multiLevelType w:val="hybridMultilevel"/>
    <w:tmpl w:val="4BAC7C32"/>
    <w:lvl w:ilvl="0" w:tplc="FA9257FC">
      <w:start w:val="1"/>
      <w:numFmt w:val="bullet"/>
      <w:lvlText w:val=""/>
      <w:lvlJc w:val="left"/>
      <w:pPr>
        <w:tabs>
          <w:tab w:val="num" w:pos="720"/>
        </w:tabs>
        <w:ind w:left="720" w:hanging="360"/>
      </w:pPr>
      <w:rPr>
        <w:rFonts w:ascii="Symbol" w:hAnsi="Symbol" w:hint="default"/>
      </w:rPr>
    </w:lvl>
    <w:lvl w:ilvl="1" w:tplc="F5C8C012">
      <w:numFmt w:val="bullet"/>
      <w:lvlText w:val="o"/>
      <w:lvlJc w:val="left"/>
      <w:pPr>
        <w:tabs>
          <w:tab w:val="num" w:pos="1440"/>
        </w:tabs>
        <w:ind w:left="1440" w:hanging="360"/>
      </w:pPr>
      <w:rPr>
        <w:rFonts w:ascii="Courier New" w:hAnsi="Courier New" w:hint="default"/>
      </w:rPr>
    </w:lvl>
    <w:lvl w:ilvl="2" w:tplc="FA764200">
      <w:numFmt w:val="bullet"/>
      <w:lvlText w:val=""/>
      <w:lvlJc w:val="left"/>
      <w:pPr>
        <w:tabs>
          <w:tab w:val="num" w:pos="2160"/>
        </w:tabs>
        <w:ind w:left="2160" w:hanging="360"/>
      </w:pPr>
      <w:rPr>
        <w:rFonts w:ascii="Wingdings" w:hAnsi="Wingdings" w:hint="default"/>
      </w:rPr>
    </w:lvl>
    <w:lvl w:ilvl="3" w:tplc="60EA669A" w:tentative="1">
      <w:start w:val="1"/>
      <w:numFmt w:val="bullet"/>
      <w:lvlText w:val=""/>
      <w:lvlJc w:val="left"/>
      <w:pPr>
        <w:tabs>
          <w:tab w:val="num" w:pos="2880"/>
        </w:tabs>
        <w:ind w:left="2880" w:hanging="360"/>
      </w:pPr>
      <w:rPr>
        <w:rFonts w:ascii="Symbol" w:hAnsi="Symbol" w:hint="default"/>
      </w:rPr>
    </w:lvl>
    <w:lvl w:ilvl="4" w:tplc="B17A1CE6" w:tentative="1">
      <w:start w:val="1"/>
      <w:numFmt w:val="bullet"/>
      <w:lvlText w:val=""/>
      <w:lvlJc w:val="left"/>
      <w:pPr>
        <w:tabs>
          <w:tab w:val="num" w:pos="3600"/>
        </w:tabs>
        <w:ind w:left="3600" w:hanging="360"/>
      </w:pPr>
      <w:rPr>
        <w:rFonts w:ascii="Symbol" w:hAnsi="Symbol" w:hint="default"/>
      </w:rPr>
    </w:lvl>
    <w:lvl w:ilvl="5" w:tplc="2B18A768" w:tentative="1">
      <w:start w:val="1"/>
      <w:numFmt w:val="bullet"/>
      <w:lvlText w:val=""/>
      <w:lvlJc w:val="left"/>
      <w:pPr>
        <w:tabs>
          <w:tab w:val="num" w:pos="4320"/>
        </w:tabs>
        <w:ind w:left="4320" w:hanging="360"/>
      </w:pPr>
      <w:rPr>
        <w:rFonts w:ascii="Symbol" w:hAnsi="Symbol" w:hint="default"/>
      </w:rPr>
    </w:lvl>
    <w:lvl w:ilvl="6" w:tplc="C6D46600" w:tentative="1">
      <w:start w:val="1"/>
      <w:numFmt w:val="bullet"/>
      <w:lvlText w:val=""/>
      <w:lvlJc w:val="left"/>
      <w:pPr>
        <w:tabs>
          <w:tab w:val="num" w:pos="5040"/>
        </w:tabs>
        <w:ind w:left="5040" w:hanging="360"/>
      </w:pPr>
      <w:rPr>
        <w:rFonts w:ascii="Symbol" w:hAnsi="Symbol" w:hint="default"/>
      </w:rPr>
    </w:lvl>
    <w:lvl w:ilvl="7" w:tplc="8C7A99AC" w:tentative="1">
      <w:start w:val="1"/>
      <w:numFmt w:val="bullet"/>
      <w:lvlText w:val=""/>
      <w:lvlJc w:val="left"/>
      <w:pPr>
        <w:tabs>
          <w:tab w:val="num" w:pos="5760"/>
        </w:tabs>
        <w:ind w:left="5760" w:hanging="360"/>
      </w:pPr>
      <w:rPr>
        <w:rFonts w:ascii="Symbol" w:hAnsi="Symbol" w:hint="default"/>
      </w:rPr>
    </w:lvl>
    <w:lvl w:ilvl="8" w:tplc="09FA34C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F6365A"/>
    <w:multiLevelType w:val="hybridMultilevel"/>
    <w:tmpl w:val="10B2E18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514EAD"/>
    <w:multiLevelType w:val="hybridMultilevel"/>
    <w:tmpl w:val="F012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A01FDB"/>
    <w:multiLevelType w:val="multilevel"/>
    <w:tmpl w:val="3AC4CAFE"/>
    <w:lvl w:ilvl="0">
      <w:start w:val="1"/>
      <w:numFmt w:val="decimal"/>
      <w:lvlText w:val="%1."/>
      <w:lvlJc w:val="left"/>
      <w:pPr>
        <w:ind w:left="644" w:hanging="360"/>
      </w:p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AF1788"/>
    <w:multiLevelType w:val="hybridMultilevel"/>
    <w:tmpl w:val="0056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4B7923"/>
    <w:multiLevelType w:val="hybridMultilevel"/>
    <w:tmpl w:val="2A0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8D7295"/>
    <w:multiLevelType w:val="hybridMultilevel"/>
    <w:tmpl w:val="2D4E785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2E30298A"/>
    <w:multiLevelType w:val="hybridMultilevel"/>
    <w:tmpl w:val="E6560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F6F7AC6"/>
    <w:multiLevelType w:val="hybridMultilevel"/>
    <w:tmpl w:val="3E5A656A"/>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FEA59EB"/>
    <w:multiLevelType w:val="hybridMultilevel"/>
    <w:tmpl w:val="AC50F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043E4D"/>
    <w:multiLevelType w:val="hybridMultilevel"/>
    <w:tmpl w:val="AA12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1D76F0"/>
    <w:multiLevelType w:val="hybridMultilevel"/>
    <w:tmpl w:val="5C6C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001BE2"/>
    <w:multiLevelType w:val="hybridMultilevel"/>
    <w:tmpl w:val="A9140980"/>
    <w:lvl w:ilvl="0" w:tplc="E1BA4148">
      <w:start w:val="6"/>
      <w:numFmt w:val="decimal"/>
      <w:lvlText w:val="%1."/>
      <w:lvlJc w:val="left"/>
      <w:pPr>
        <w:tabs>
          <w:tab w:val="num" w:pos="720"/>
        </w:tabs>
        <w:ind w:left="720" w:hanging="360"/>
      </w:pPr>
    </w:lvl>
    <w:lvl w:ilvl="1" w:tplc="EFAAE234">
      <w:start w:val="1"/>
      <w:numFmt w:val="decimal"/>
      <w:lvlText w:val="%2."/>
      <w:lvlJc w:val="left"/>
      <w:pPr>
        <w:tabs>
          <w:tab w:val="num" w:pos="1440"/>
        </w:tabs>
        <w:ind w:left="1440" w:hanging="360"/>
      </w:pPr>
    </w:lvl>
    <w:lvl w:ilvl="2" w:tplc="9B0E02BE" w:tentative="1">
      <w:start w:val="1"/>
      <w:numFmt w:val="decimal"/>
      <w:lvlText w:val="%3."/>
      <w:lvlJc w:val="left"/>
      <w:pPr>
        <w:tabs>
          <w:tab w:val="num" w:pos="2160"/>
        </w:tabs>
        <w:ind w:left="2160" w:hanging="360"/>
      </w:pPr>
    </w:lvl>
    <w:lvl w:ilvl="3" w:tplc="82E4D444" w:tentative="1">
      <w:start w:val="1"/>
      <w:numFmt w:val="decimal"/>
      <w:lvlText w:val="%4."/>
      <w:lvlJc w:val="left"/>
      <w:pPr>
        <w:tabs>
          <w:tab w:val="num" w:pos="2880"/>
        </w:tabs>
        <w:ind w:left="2880" w:hanging="360"/>
      </w:pPr>
    </w:lvl>
    <w:lvl w:ilvl="4" w:tplc="E6BA19D6" w:tentative="1">
      <w:start w:val="1"/>
      <w:numFmt w:val="decimal"/>
      <w:lvlText w:val="%5."/>
      <w:lvlJc w:val="left"/>
      <w:pPr>
        <w:tabs>
          <w:tab w:val="num" w:pos="3600"/>
        </w:tabs>
        <w:ind w:left="3600" w:hanging="360"/>
      </w:pPr>
    </w:lvl>
    <w:lvl w:ilvl="5" w:tplc="80AA7CCA" w:tentative="1">
      <w:start w:val="1"/>
      <w:numFmt w:val="decimal"/>
      <w:lvlText w:val="%6."/>
      <w:lvlJc w:val="left"/>
      <w:pPr>
        <w:tabs>
          <w:tab w:val="num" w:pos="4320"/>
        </w:tabs>
        <w:ind w:left="4320" w:hanging="360"/>
      </w:pPr>
    </w:lvl>
    <w:lvl w:ilvl="6" w:tplc="E30E2A12" w:tentative="1">
      <w:start w:val="1"/>
      <w:numFmt w:val="decimal"/>
      <w:lvlText w:val="%7."/>
      <w:lvlJc w:val="left"/>
      <w:pPr>
        <w:tabs>
          <w:tab w:val="num" w:pos="5040"/>
        </w:tabs>
        <w:ind w:left="5040" w:hanging="360"/>
      </w:pPr>
    </w:lvl>
    <w:lvl w:ilvl="7" w:tplc="623E5EAA" w:tentative="1">
      <w:start w:val="1"/>
      <w:numFmt w:val="decimal"/>
      <w:lvlText w:val="%8."/>
      <w:lvlJc w:val="left"/>
      <w:pPr>
        <w:tabs>
          <w:tab w:val="num" w:pos="5760"/>
        </w:tabs>
        <w:ind w:left="5760" w:hanging="360"/>
      </w:pPr>
    </w:lvl>
    <w:lvl w:ilvl="8" w:tplc="09882030" w:tentative="1">
      <w:start w:val="1"/>
      <w:numFmt w:val="decimal"/>
      <w:lvlText w:val="%9."/>
      <w:lvlJc w:val="left"/>
      <w:pPr>
        <w:tabs>
          <w:tab w:val="num" w:pos="6480"/>
        </w:tabs>
        <w:ind w:left="6480" w:hanging="360"/>
      </w:pPr>
    </w:lvl>
  </w:abstractNum>
  <w:abstractNum w:abstractNumId="44"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5E1433A"/>
    <w:multiLevelType w:val="hybridMultilevel"/>
    <w:tmpl w:val="7EF0514A"/>
    <w:lvl w:ilvl="0" w:tplc="DC847304">
      <w:start w:val="1"/>
      <w:numFmt w:val="bullet"/>
      <w:lvlText w:val=""/>
      <w:lvlJc w:val="left"/>
      <w:pPr>
        <w:tabs>
          <w:tab w:val="num" w:pos="720"/>
        </w:tabs>
        <w:ind w:left="720" w:hanging="360"/>
      </w:pPr>
      <w:rPr>
        <w:rFonts w:ascii="Symbol" w:hAnsi="Symbol" w:hint="default"/>
      </w:rPr>
    </w:lvl>
    <w:lvl w:ilvl="1" w:tplc="DA407592">
      <w:numFmt w:val="bullet"/>
      <w:lvlText w:val="o"/>
      <w:lvlJc w:val="left"/>
      <w:pPr>
        <w:tabs>
          <w:tab w:val="num" w:pos="1440"/>
        </w:tabs>
        <w:ind w:left="1440" w:hanging="360"/>
      </w:pPr>
      <w:rPr>
        <w:rFonts w:ascii="Courier New" w:hAnsi="Courier New" w:hint="default"/>
      </w:rPr>
    </w:lvl>
    <w:lvl w:ilvl="2" w:tplc="F48073F8" w:tentative="1">
      <w:start w:val="1"/>
      <w:numFmt w:val="bullet"/>
      <w:lvlText w:val=""/>
      <w:lvlJc w:val="left"/>
      <w:pPr>
        <w:tabs>
          <w:tab w:val="num" w:pos="2160"/>
        </w:tabs>
        <w:ind w:left="2160" w:hanging="360"/>
      </w:pPr>
      <w:rPr>
        <w:rFonts w:ascii="Symbol" w:hAnsi="Symbol" w:hint="default"/>
      </w:rPr>
    </w:lvl>
    <w:lvl w:ilvl="3" w:tplc="7272EA98" w:tentative="1">
      <w:start w:val="1"/>
      <w:numFmt w:val="bullet"/>
      <w:lvlText w:val=""/>
      <w:lvlJc w:val="left"/>
      <w:pPr>
        <w:tabs>
          <w:tab w:val="num" w:pos="2880"/>
        </w:tabs>
        <w:ind w:left="2880" w:hanging="360"/>
      </w:pPr>
      <w:rPr>
        <w:rFonts w:ascii="Symbol" w:hAnsi="Symbol" w:hint="default"/>
      </w:rPr>
    </w:lvl>
    <w:lvl w:ilvl="4" w:tplc="7C820AC6" w:tentative="1">
      <w:start w:val="1"/>
      <w:numFmt w:val="bullet"/>
      <w:lvlText w:val=""/>
      <w:lvlJc w:val="left"/>
      <w:pPr>
        <w:tabs>
          <w:tab w:val="num" w:pos="3600"/>
        </w:tabs>
        <w:ind w:left="3600" w:hanging="360"/>
      </w:pPr>
      <w:rPr>
        <w:rFonts w:ascii="Symbol" w:hAnsi="Symbol" w:hint="default"/>
      </w:rPr>
    </w:lvl>
    <w:lvl w:ilvl="5" w:tplc="98E613D4" w:tentative="1">
      <w:start w:val="1"/>
      <w:numFmt w:val="bullet"/>
      <w:lvlText w:val=""/>
      <w:lvlJc w:val="left"/>
      <w:pPr>
        <w:tabs>
          <w:tab w:val="num" w:pos="4320"/>
        </w:tabs>
        <w:ind w:left="4320" w:hanging="360"/>
      </w:pPr>
      <w:rPr>
        <w:rFonts w:ascii="Symbol" w:hAnsi="Symbol" w:hint="default"/>
      </w:rPr>
    </w:lvl>
    <w:lvl w:ilvl="6" w:tplc="FA540CC4" w:tentative="1">
      <w:start w:val="1"/>
      <w:numFmt w:val="bullet"/>
      <w:lvlText w:val=""/>
      <w:lvlJc w:val="left"/>
      <w:pPr>
        <w:tabs>
          <w:tab w:val="num" w:pos="5040"/>
        </w:tabs>
        <w:ind w:left="5040" w:hanging="360"/>
      </w:pPr>
      <w:rPr>
        <w:rFonts w:ascii="Symbol" w:hAnsi="Symbol" w:hint="default"/>
      </w:rPr>
    </w:lvl>
    <w:lvl w:ilvl="7" w:tplc="3662D082" w:tentative="1">
      <w:start w:val="1"/>
      <w:numFmt w:val="bullet"/>
      <w:lvlText w:val=""/>
      <w:lvlJc w:val="left"/>
      <w:pPr>
        <w:tabs>
          <w:tab w:val="num" w:pos="5760"/>
        </w:tabs>
        <w:ind w:left="5760" w:hanging="360"/>
      </w:pPr>
      <w:rPr>
        <w:rFonts w:ascii="Symbol" w:hAnsi="Symbol" w:hint="default"/>
      </w:rPr>
    </w:lvl>
    <w:lvl w:ilvl="8" w:tplc="852EA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85C67B0"/>
    <w:multiLevelType w:val="hybridMultilevel"/>
    <w:tmpl w:val="51522A6A"/>
    <w:lvl w:ilvl="0" w:tplc="A2C62788">
      <w:start w:val="1"/>
      <w:numFmt w:val="bullet"/>
      <w:lvlText w:val=""/>
      <w:lvlJc w:val="left"/>
      <w:pPr>
        <w:tabs>
          <w:tab w:val="num" w:pos="720"/>
        </w:tabs>
        <w:ind w:left="720" w:hanging="360"/>
      </w:pPr>
      <w:rPr>
        <w:rFonts w:ascii="Symbol" w:hAnsi="Symbol" w:hint="default"/>
      </w:rPr>
    </w:lvl>
    <w:lvl w:ilvl="1" w:tplc="098811CA">
      <w:numFmt w:val="bullet"/>
      <w:lvlText w:val="o"/>
      <w:lvlJc w:val="left"/>
      <w:pPr>
        <w:tabs>
          <w:tab w:val="num" w:pos="1440"/>
        </w:tabs>
        <w:ind w:left="1440" w:hanging="360"/>
      </w:pPr>
      <w:rPr>
        <w:rFonts w:ascii="Courier New" w:hAnsi="Courier New" w:hint="default"/>
      </w:rPr>
    </w:lvl>
    <w:lvl w:ilvl="2" w:tplc="ECD0B064">
      <w:numFmt w:val="bullet"/>
      <w:lvlText w:val=""/>
      <w:lvlJc w:val="left"/>
      <w:pPr>
        <w:tabs>
          <w:tab w:val="num" w:pos="2160"/>
        </w:tabs>
        <w:ind w:left="2160" w:hanging="360"/>
      </w:pPr>
      <w:rPr>
        <w:rFonts w:ascii="Wingdings" w:hAnsi="Wingdings" w:hint="default"/>
      </w:rPr>
    </w:lvl>
    <w:lvl w:ilvl="3" w:tplc="6FB028DA" w:tentative="1">
      <w:start w:val="1"/>
      <w:numFmt w:val="bullet"/>
      <w:lvlText w:val=""/>
      <w:lvlJc w:val="left"/>
      <w:pPr>
        <w:tabs>
          <w:tab w:val="num" w:pos="2880"/>
        </w:tabs>
        <w:ind w:left="2880" w:hanging="360"/>
      </w:pPr>
      <w:rPr>
        <w:rFonts w:ascii="Symbol" w:hAnsi="Symbol" w:hint="default"/>
      </w:rPr>
    </w:lvl>
    <w:lvl w:ilvl="4" w:tplc="A768BCC2" w:tentative="1">
      <w:start w:val="1"/>
      <w:numFmt w:val="bullet"/>
      <w:lvlText w:val=""/>
      <w:lvlJc w:val="left"/>
      <w:pPr>
        <w:tabs>
          <w:tab w:val="num" w:pos="3600"/>
        </w:tabs>
        <w:ind w:left="3600" w:hanging="360"/>
      </w:pPr>
      <w:rPr>
        <w:rFonts w:ascii="Symbol" w:hAnsi="Symbol" w:hint="default"/>
      </w:rPr>
    </w:lvl>
    <w:lvl w:ilvl="5" w:tplc="EB1E9966" w:tentative="1">
      <w:start w:val="1"/>
      <w:numFmt w:val="bullet"/>
      <w:lvlText w:val=""/>
      <w:lvlJc w:val="left"/>
      <w:pPr>
        <w:tabs>
          <w:tab w:val="num" w:pos="4320"/>
        </w:tabs>
        <w:ind w:left="4320" w:hanging="360"/>
      </w:pPr>
      <w:rPr>
        <w:rFonts w:ascii="Symbol" w:hAnsi="Symbol" w:hint="default"/>
      </w:rPr>
    </w:lvl>
    <w:lvl w:ilvl="6" w:tplc="74F4461A" w:tentative="1">
      <w:start w:val="1"/>
      <w:numFmt w:val="bullet"/>
      <w:lvlText w:val=""/>
      <w:lvlJc w:val="left"/>
      <w:pPr>
        <w:tabs>
          <w:tab w:val="num" w:pos="5040"/>
        </w:tabs>
        <w:ind w:left="5040" w:hanging="360"/>
      </w:pPr>
      <w:rPr>
        <w:rFonts w:ascii="Symbol" w:hAnsi="Symbol" w:hint="default"/>
      </w:rPr>
    </w:lvl>
    <w:lvl w:ilvl="7" w:tplc="AE081BE4" w:tentative="1">
      <w:start w:val="1"/>
      <w:numFmt w:val="bullet"/>
      <w:lvlText w:val=""/>
      <w:lvlJc w:val="left"/>
      <w:pPr>
        <w:tabs>
          <w:tab w:val="num" w:pos="5760"/>
        </w:tabs>
        <w:ind w:left="5760" w:hanging="360"/>
      </w:pPr>
      <w:rPr>
        <w:rFonts w:ascii="Symbol" w:hAnsi="Symbol" w:hint="default"/>
      </w:rPr>
    </w:lvl>
    <w:lvl w:ilvl="8" w:tplc="3BDA84CE"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91521E6"/>
    <w:multiLevelType w:val="hybridMultilevel"/>
    <w:tmpl w:val="6B08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5F6AED"/>
    <w:multiLevelType w:val="hybridMultilevel"/>
    <w:tmpl w:val="8D3A8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5B0953"/>
    <w:multiLevelType w:val="hybridMultilevel"/>
    <w:tmpl w:val="A8320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607F13"/>
    <w:multiLevelType w:val="hybridMultilevel"/>
    <w:tmpl w:val="8FAE8D5C"/>
    <w:lvl w:ilvl="0" w:tplc="820ED49E">
      <w:start w:val="1"/>
      <w:numFmt w:val="bullet"/>
      <w:lvlText w:val="-"/>
      <w:lvlJc w:val="left"/>
      <w:pPr>
        <w:tabs>
          <w:tab w:val="num" w:pos="720"/>
        </w:tabs>
        <w:ind w:left="720" w:hanging="360"/>
      </w:pPr>
      <w:rPr>
        <w:rFonts w:ascii="Times" w:hAnsi="Times" w:hint="default"/>
      </w:rPr>
    </w:lvl>
    <w:lvl w:ilvl="1" w:tplc="32264784" w:tentative="1">
      <w:start w:val="1"/>
      <w:numFmt w:val="bullet"/>
      <w:lvlText w:val="-"/>
      <w:lvlJc w:val="left"/>
      <w:pPr>
        <w:tabs>
          <w:tab w:val="num" w:pos="1440"/>
        </w:tabs>
        <w:ind w:left="1440" w:hanging="360"/>
      </w:pPr>
      <w:rPr>
        <w:rFonts w:ascii="Times" w:hAnsi="Times" w:hint="default"/>
      </w:rPr>
    </w:lvl>
    <w:lvl w:ilvl="2" w:tplc="E77AC188" w:tentative="1">
      <w:start w:val="1"/>
      <w:numFmt w:val="bullet"/>
      <w:lvlText w:val="-"/>
      <w:lvlJc w:val="left"/>
      <w:pPr>
        <w:tabs>
          <w:tab w:val="num" w:pos="2160"/>
        </w:tabs>
        <w:ind w:left="2160" w:hanging="360"/>
      </w:pPr>
      <w:rPr>
        <w:rFonts w:ascii="Times" w:hAnsi="Times" w:hint="default"/>
      </w:rPr>
    </w:lvl>
    <w:lvl w:ilvl="3" w:tplc="12DE2872" w:tentative="1">
      <w:start w:val="1"/>
      <w:numFmt w:val="bullet"/>
      <w:lvlText w:val="-"/>
      <w:lvlJc w:val="left"/>
      <w:pPr>
        <w:tabs>
          <w:tab w:val="num" w:pos="2880"/>
        </w:tabs>
        <w:ind w:left="2880" w:hanging="360"/>
      </w:pPr>
      <w:rPr>
        <w:rFonts w:ascii="Times" w:hAnsi="Times" w:hint="default"/>
      </w:rPr>
    </w:lvl>
    <w:lvl w:ilvl="4" w:tplc="F8FA3D8E" w:tentative="1">
      <w:start w:val="1"/>
      <w:numFmt w:val="bullet"/>
      <w:lvlText w:val="-"/>
      <w:lvlJc w:val="left"/>
      <w:pPr>
        <w:tabs>
          <w:tab w:val="num" w:pos="3600"/>
        </w:tabs>
        <w:ind w:left="3600" w:hanging="360"/>
      </w:pPr>
      <w:rPr>
        <w:rFonts w:ascii="Times" w:hAnsi="Times" w:hint="default"/>
      </w:rPr>
    </w:lvl>
    <w:lvl w:ilvl="5" w:tplc="E056071A" w:tentative="1">
      <w:start w:val="1"/>
      <w:numFmt w:val="bullet"/>
      <w:lvlText w:val="-"/>
      <w:lvlJc w:val="left"/>
      <w:pPr>
        <w:tabs>
          <w:tab w:val="num" w:pos="4320"/>
        </w:tabs>
        <w:ind w:left="4320" w:hanging="360"/>
      </w:pPr>
      <w:rPr>
        <w:rFonts w:ascii="Times" w:hAnsi="Times" w:hint="default"/>
      </w:rPr>
    </w:lvl>
    <w:lvl w:ilvl="6" w:tplc="E4424776" w:tentative="1">
      <w:start w:val="1"/>
      <w:numFmt w:val="bullet"/>
      <w:lvlText w:val="-"/>
      <w:lvlJc w:val="left"/>
      <w:pPr>
        <w:tabs>
          <w:tab w:val="num" w:pos="5040"/>
        </w:tabs>
        <w:ind w:left="5040" w:hanging="360"/>
      </w:pPr>
      <w:rPr>
        <w:rFonts w:ascii="Times" w:hAnsi="Times" w:hint="default"/>
      </w:rPr>
    </w:lvl>
    <w:lvl w:ilvl="7" w:tplc="FA007826" w:tentative="1">
      <w:start w:val="1"/>
      <w:numFmt w:val="bullet"/>
      <w:lvlText w:val="-"/>
      <w:lvlJc w:val="left"/>
      <w:pPr>
        <w:tabs>
          <w:tab w:val="num" w:pos="5760"/>
        </w:tabs>
        <w:ind w:left="5760" w:hanging="360"/>
      </w:pPr>
      <w:rPr>
        <w:rFonts w:ascii="Times" w:hAnsi="Times" w:hint="default"/>
      </w:rPr>
    </w:lvl>
    <w:lvl w:ilvl="8" w:tplc="D144D4F0"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410E6A16"/>
    <w:multiLevelType w:val="hybridMultilevel"/>
    <w:tmpl w:val="0E1EF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5D4C21"/>
    <w:multiLevelType w:val="hybridMultilevel"/>
    <w:tmpl w:val="AA921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DE081E"/>
    <w:multiLevelType w:val="multilevel"/>
    <w:tmpl w:val="3AC4CAFE"/>
    <w:lvl w:ilvl="0">
      <w:start w:val="1"/>
      <w:numFmt w:val="decimal"/>
      <w:lvlText w:val="%1."/>
      <w:lvlJc w:val="left"/>
      <w:pPr>
        <w:ind w:left="644" w:hanging="360"/>
      </w:p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9" w15:restartNumberingAfterBreak="0">
    <w:nsid w:val="43210977"/>
    <w:multiLevelType w:val="hybridMultilevel"/>
    <w:tmpl w:val="A3E86610"/>
    <w:lvl w:ilvl="0" w:tplc="ECD09822">
      <w:start w:val="1"/>
      <w:numFmt w:val="bullet"/>
      <w:lvlText w:val=""/>
      <w:lvlJc w:val="left"/>
      <w:pPr>
        <w:tabs>
          <w:tab w:val="num" w:pos="720"/>
        </w:tabs>
        <w:ind w:left="720" w:hanging="360"/>
      </w:pPr>
      <w:rPr>
        <w:rFonts w:ascii="Symbol" w:hAnsi="Symbol" w:hint="default"/>
      </w:rPr>
    </w:lvl>
    <w:lvl w:ilvl="1" w:tplc="DF6E2AC2">
      <w:numFmt w:val="bullet"/>
      <w:lvlText w:val="o"/>
      <w:lvlJc w:val="left"/>
      <w:pPr>
        <w:tabs>
          <w:tab w:val="num" w:pos="1440"/>
        </w:tabs>
        <w:ind w:left="1440" w:hanging="360"/>
      </w:pPr>
      <w:rPr>
        <w:rFonts w:ascii="Courier New" w:hAnsi="Courier New" w:hint="default"/>
      </w:rPr>
    </w:lvl>
    <w:lvl w:ilvl="2" w:tplc="DF4E6CD8">
      <w:numFmt w:val="bullet"/>
      <w:lvlText w:val=""/>
      <w:lvlJc w:val="left"/>
      <w:pPr>
        <w:tabs>
          <w:tab w:val="num" w:pos="2160"/>
        </w:tabs>
        <w:ind w:left="2160" w:hanging="360"/>
      </w:pPr>
      <w:rPr>
        <w:rFonts w:ascii="Wingdings" w:hAnsi="Wingdings" w:hint="default"/>
      </w:rPr>
    </w:lvl>
    <w:lvl w:ilvl="3" w:tplc="2F82066C" w:tentative="1">
      <w:start w:val="1"/>
      <w:numFmt w:val="bullet"/>
      <w:lvlText w:val=""/>
      <w:lvlJc w:val="left"/>
      <w:pPr>
        <w:tabs>
          <w:tab w:val="num" w:pos="2880"/>
        </w:tabs>
        <w:ind w:left="2880" w:hanging="360"/>
      </w:pPr>
      <w:rPr>
        <w:rFonts w:ascii="Symbol" w:hAnsi="Symbol" w:hint="default"/>
      </w:rPr>
    </w:lvl>
    <w:lvl w:ilvl="4" w:tplc="ACB8A490" w:tentative="1">
      <w:start w:val="1"/>
      <w:numFmt w:val="bullet"/>
      <w:lvlText w:val=""/>
      <w:lvlJc w:val="left"/>
      <w:pPr>
        <w:tabs>
          <w:tab w:val="num" w:pos="3600"/>
        </w:tabs>
        <w:ind w:left="3600" w:hanging="360"/>
      </w:pPr>
      <w:rPr>
        <w:rFonts w:ascii="Symbol" w:hAnsi="Symbol" w:hint="default"/>
      </w:rPr>
    </w:lvl>
    <w:lvl w:ilvl="5" w:tplc="A786670A" w:tentative="1">
      <w:start w:val="1"/>
      <w:numFmt w:val="bullet"/>
      <w:lvlText w:val=""/>
      <w:lvlJc w:val="left"/>
      <w:pPr>
        <w:tabs>
          <w:tab w:val="num" w:pos="4320"/>
        </w:tabs>
        <w:ind w:left="4320" w:hanging="360"/>
      </w:pPr>
      <w:rPr>
        <w:rFonts w:ascii="Symbol" w:hAnsi="Symbol" w:hint="default"/>
      </w:rPr>
    </w:lvl>
    <w:lvl w:ilvl="6" w:tplc="6016BCE4" w:tentative="1">
      <w:start w:val="1"/>
      <w:numFmt w:val="bullet"/>
      <w:lvlText w:val=""/>
      <w:lvlJc w:val="left"/>
      <w:pPr>
        <w:tabs>
          <w:tab w:val="num" w:pos="5040"/>
        </w:tabs>
        <w:ind w:left="5040" w:hanging="360"/>
      </w:pPr>
      <w:rPr>
        <w:rFonts w:ascii="Symbol" w:hAnsi="Symbol" w:hint="default"/>
      </w:rPr>
    </w:lvl>
    <w:lvl w:ilvl="7" w:tplc="EE140208" w:tentative="1">
      <w:start w:val="1"/>
      <w:numFmt w:val="bullet"/>
      <w:lvlText w:val=""/>
      <w:lvlJc w:val="left"/>
      <w:pPr>
        <w:tabs>
          <w:tab w:val="num" w:pos="5760"/>
        </w:tabs>
        <w:ind w:left="5760" w:hanging="360"/>
      </w:pPr>
      <w:rPr>
        <w:rFonts w:ascii="Symbol" w:hAnsi="Symbol" w:hint="default"/>
      </w:rPr>
    </w:lvl>
    <w:lvl w:ilvl="8" w:tplc="59BAC42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44D73C9"/>
    <w:multiLevelType w:val="multilevel"/>
    <w:tmpl w:val="61D23B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911C4D"/>
    <w:multiLevelType w:val="hybridMultilevel"/>
    <w:tmpl w:val="DBA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707819"/>
    <w:multiLevelType w:val="hybridMultilevel"/>
    <w:tmpl w:val="5F3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EB6814"/>
    <w:multiLevelType w:val="hybridMultilevel"/>
    <w:tmpl w:val="33465CA0"/>
    <w:lvl w:ilvl="0" w:tplc="ECCA7EFA">
      <w:start w:val="1"/>
      <w:numFmt w:val="bullet"/>
      <w:lvlText w:val="•"/>
      <w:lvlJc w:val="left"/>
      <w:pPr>
        <w:tabs>
          <w:tab w:val="num" w:pos="720"/>
        </w:tabs>
        <w:ind w:left="720" w:hanging="360"/>
      </w:pPr>
      <w:rPr>
        <w:rFonts w:ascii="Times New Roman" w:hAnsi="Times New Roman" w:hint="default"/>
      </w:rPr>
    </w:lvl>
    <w:lvl w:ilvl="1" w:tplc="C2C47792">
      <w:start w:val="1"/>
      <w:numFmt w:val="decimal"/>
      <w:lvlText w:val="%2."/>
      <w:lvlJc w:val="left"/>
      <w:pPr>
        <w:tabs>
          <w:tab w:val="num" w:pos="1440"/>
        </w:tabs>
        <w:ind w:left="1440" w:hanging="360"/>
      </w:pPr>
    </w:lvl>
    <w:lvl w:ilvl="2" w:tplc="7FCC3DDA" w:tentative="1">
      <w:start w:val="1"/>
      <w:numFmt w:val="bullet"/>
      <w:lvlText w:val="•"/>
      <w:lvlJc w:val="left"/>
      <w:pPr>
        <w:tabs>
          <w:tab w:val="num" w:pos="2160"/>
        </w:tabs>
        <w:ind w:left="2160" w:hanging="360"/>
      </w:pPr>
      <w:rPr>
        <w:rFonts w:ascii="Times New Roman" w:hAnsi="Times New Roman" w:hint="default"/>
      </w:rPr>
    </w:lvl>
    <w:lvl w:ilvl="3" w:tplc="46AE07F2" w:tentative="1">
      <w:start w:val="1"/>
      <w:numFmt w:val="bullet"/>
      <w:lvlText w:val="•"/>
      <w:lvlJc w:val="left"/>
      <w:pPr>
        <w:tabs>
          <w:tab w:val="num" w:pos="2880"/>
        </w:tabs>
        <w:ind w:left="2880" w:hanging="360"/>
      </w:pPr>
      <w:rPr>
        <w:rFonts w:ascii="Times New Roman" w:hAnsi="Times New Roman" w:hint="default"/>
      </w:rPr>
    </w:lvl>
    <w:lvl w:ilvl="4" w:tplc="0B3EADA8" w:tentative="1">
      <w:start w:val="1"/>
      <w:numFmt w:val="bullet"/>
      <w:lvlText w:val="•"/>
      <w:lvlJc w:val="left"/>
      <w:pPr>
        <w:tabs>
          <w:tab w:val="num" w:pos="3600"/>
        </w:tabs>
        <w:ind w:left="3600" w:hanging="360"/>
      </w:pPr>
      <w:rPr>
        <w:rFonts w:ascii="Times New Roman" w:hAnsi="Times New Roman" w:hint="default"/>
      </w:rPr>
    </w:lvl>
    <w:lvl w:ilvl="5" w:tplc="98E28C68" w:tentative="1">
      <w:start w:val="1"/>
      <w:numFmt w:val="bullet"/>
      <w:lvlText w:val="•"/>
      <w:lvlJc w:val="left"/>
      <w:pPr>
        <w:tabs>
          <w:tab w:val="num" w:pos="4320"/>
        </w:tabs>
        <w:ind w:left="4320" w:hanging="360"/>
      </w:pPr>
      <w:rPr>
        <w:rFonts w:ascii="Times New Roman" w:hAnsi="Times New Roman" w:hint="default"/>
      </w:rPr>
    </w:lvl>
    <w:lvl w:ilvl="6" w:tplc="0046B50E" w:tentative="1">
      <w:start w:val="1"/>
      <w:numFmt w:val="bullet"/>
      <w:lvlText w:val="•"/>
      <w:lvlJc w:val="left"/>
      <w:pPr>
        <w:tabs>
          <w:tab w:val="num" w:pos="5040"/>
        </w:tabs>
        <w:ind w:left="5040" w:hanging="360"/>
      </w:pPr>
      <w:rPr>
        <w:rFonts w:ascii="Times New Roman" w:hAnsi="Times New Roman" w:hint="default"/>
      </w:rPr>
    </w:lvl>
    <w:lvl w:ilvl="7" w:tplc="7CEE372C" w:tentative="1">
      <w:start w:val="1"/>
      <w:numFmt w:val="bullet"/>
      <w:lvlText w:val="•"/>
      <w:lvlJc w:val="left"/>
      <w:pPr>
        <w:tabs>
          <w:tab w:val="num" w:pos="5760"/>
        </w:tabs>
        <w:ind w:left="5760" w:hanging="360"/>
      </w:pPr>
      <w:rPr>
        <w:rFonts w:ascii="Times New Roman" w:hAnsi="Times New Roman" w:hint="default"/>
      </w:rPr>
    </w:lvl>
    <w:lvl w:ilvl="8" w:tplc="E4D6AA66"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47F66844"/>
    <w:multiLevelType w:val="multilevel"/>
    <w:tmpl w:val="3AC4CAFE"/>
    <w:lvl w:ilvl="0">
      <w:start w:val="1"/>
      <w:numFmt w:val="decimal"/>
      <w:lvlText w:val="%1."/>
      <w:lvlJc w:val="left"/>
      <w:pPr>
        <w:ind w:left="644" w:hanging="360"/>
      </w:p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0"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77007F"/>
    <w:multiLevelType w:val="hybridMultilevel"/>
    <w:tmpl w:val="873210EE"/>
    <w:lvl w:ilvl="0" w:tplc="C8ECB140">
      <w:start w:val="1"/>
      <w:numFmt w:val="decimal"/>
      <w:lvlText w:val="%1."/>
      <w:lvlJc w:val="left"/>
      <w:pPr>
        <w:ind w:left="1020" w:hanging="360"/>
      </w:pPr>
    </w:lvl>
    <w:lvl w:ilvl="1" w:tplc="6C4AE20A">
      <w:start w:val="1"/>
      <w:numFmt w:val="decimal"/>
      <w:lvlText w:val="%2."/>
      <w:lvlJc w:val="left"/>
      <w:pPr>
        <w:ind w:left="1020" w:hanging="360"/>
      </w:pPr>
    </w:lvl>
    <w:lvl w:ilvl="2" w:tplc="5F3CFB1A">
      <w:start w:val="1"/>
      <w:numFmt w:val="decimal"/>
      <w:lvlText w:val="%3."/>
      <w:lvlJc w:val="left"/>
      <w:pPr>
        <w:ind w:left="1020" w:hanging="360"/>
      </w:pPr>
    </w:lvl>
    <w:lvl w:ilvl="3" w:tplc="AA32D7D8">
      <w:start w:val="1"/>
      <w:numFmt w:val="decimal"/>
      <w:lvlText w:val="%4."/>
      <w:lvlJc w:val="left"/>
      <w:pPr>
        <w:ind w:left="1020" w:hanging="360"/>
      </w:pPr>
    </w:lvl>
    <w:lvl w:ilvl="4" w:tplc="1D6E84B4">
      <w:start w:val="1"/>
      <w:numFmt w:val="decimal"/>
      <w:lvlText w:val="%5."/>
      <w:lvlJc w:val="left"/>
      <w:pPr>
        <w:ind w:left="1020" w:hanging="360"/>
      </w:pPr>
    </w:lvl>
    <w:lvl w:ilvl="5" w:tplc="7A9C55CC">
      <w:start w:val="1"/>
      <w:numFmt w:val="decimal"/>
      <w:lvlText w:val="%6."/>
      <w:lvlJc w:val="left"/>
      <w:pPr>
        <w:ind w:left="1020" w:hanging="360"/>
      </w:pPr>
    </w:lvl>
    <w:lvl w:ilvl="6" w:tplc="06266332">
      <w:start w:val="1"/>
      <w:numFmt w:val="decimal"/>
      <w:lvlText w:val="%7."/>
      <w:lvlJc w:val="left"/>
      <w:pPr>
        <w:ind w:left="1020" w:hanging="360"/>
      </w:pPr>
    </w:lvl>
    <w:lvl w:ilvl="7" w:tplc="E950470C">
      <w:start w:val="1"/>
      <w:numFmt w:val="decimal"/>
      <w:lvlText w:val="%8."/>
      <w:lvlJc w:val="left"/>
      <w:pPr>
        <w:ind w:left="1020" w:hanging="360"/>
      </w:pPr>
    </w:lvl>
    <w:lvl w:ilvl="8" w:tplc="F22AE6EA">
      <w:start w:val="1"/>
      <w:numFmt w:val="decimal"/>
      <w:lvlText w:val="%9."/>
      <w:lvlJc w:val="left"/>
      <w:pPr>
        <w:ind w:left="1020" w:hanging="360"/>
      </w:pPr>
    </w:lvl>
  </w:abstractNum>
  <w:abstractNum w:abstractNumId="72"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1A7D0A"/>
    <w:multiLevelType w:val="hybridMultilevel"/>
    <w:tmpl w:val="84CC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473DD4"/>
    <w:multiLevelType w:val="hybridMultilevel"/>
    <w:tmpl w:val="480A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C76F3D"/>
    <w:multiLevelType w:val="hybridMultilevel"/>
    <w:tmpl w:val="676A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C7740C"/>
    <w:multiLevelType w:val="hybridMultilevel"/>
    <w:tmpl w:val="704A3722"/>
    <w:lvl w:ilvl="0" w:tplc="6C7C5338">
      <w:start w:val="1"/>
      <w:numFmt w:val="bullet"/>
      <w:lvlText w:val=""/>
      <w:lvlJc w:val="left"/>
      <w:pPr>
        <w:tabs>
          <w:tab w:val="num" w:pos="720"/>
        </w:tabs>
        <w:ind w:left="720" w:hanging="360"/>
      </w:pPr>
      <w:rPr>
        <w:rFonts w:ascii="Symbol" w:hAnsi="Symbol" w:hint="default"/>
      </w:rPr>
    </w:lvl>
    <w:lvl w:ilvl="1" w:tplc="07884A62" w:tentative="1">
      <w:start w:val="1"/>
      <w:numFmt w:val="bullet"/>
      <w:lvlText w:val=""/>
      <w:lvlJc w:val="left"/>
      <w:pPr>
        <w:tabs>
          <w:tab w:val="num" w:pos="1440"/>
        </w:tabs>
        <w:ind w:left="1440" w:hanging="360"/>
      </w:pPr>
      <w:rPr>
        <w:rFonts w:ascii="Symbol" w:hAnsi="Symbol" w:hint="default"/>
      </w:rPr>
    </w:lvl>
    <w:lvl w:ilvl="2" w:tplc="0F92C4E6" w:tentative="1">
      <w:start w:val="1"/>
      <w:numFmt w:val="bullet"/>
      <w:lvlText w:val=""/>
      <w:lvlJc w:val="left"/>
      <w:pPr>
        <w:tabs>
          <w:tab w:val="num" w:pos="2160"/>
        </w:tabs>
        <w:ind w:left="2160" w:hanging="360"/>
      </w:pPr>
      <w:rPr>
        <w:rFonts w:ascii="Symbol" w:hAnsi="Symbol" w:hint="default"/>
      </w:rPr>
    </w:lvl>
    <w:lvl w:ilvl="3" w:tplc="66C4C294" w:tentative="1">
      <w:start w:val="1"/>
      <w:numFmt w:val="bullet"/>
      <w:lvlText w:val=""/>
      <w:lvlJc w:val="left"/>
      <w:pPr>
        <w:tabs>
          <w:tab w:val="num" w:pos="2880"/>
        </w:tabs>
        <w:ind w:left="2880" w:hanging="360"/>
      </w:pPr>
      <w:rPr>
        <w:rFonts w:ascii="Symbol" w:hAnsi="Symbol" w:hint="default"/>
      </w:rPr>
    </w:lvl>
    <w:lvl w:ilvl="4" w:tplc="2C96CDCA" w:tentative="1">
      <w:start w:val="1"/>
      <w:numFmt w:val="bullet"/>
      <w:lvlText w:val=""/>
      <w:lvlJc w:val="left"/>
      <w:pPr>
        <w:tabs>
          <w:tab w:val="num" w:pos="3600"/>
        </w:tabs>
        <w:ind w:left="3600" w:hanging="360"/>
      </w:pPr>
      <w:rPr>
        <w:rFonts w:ascii="Symbol" w:hAnsi="Symbol" w:hint="default"/>
      </w:rPr>
    </w:lvl>
    <w:lvl w:ilvl="5" w:tplc="49D0085C" w:tentative="1">
      <w:start w:val="1"/>
      <w:numFmt w:val="bullet"/>
      <w:lvlText w:val=""/>
      <w:lvlJc w:val="left"/>
      <w:pPr>
        <w:tabs>
          <w:tab w:val="num" w:pos="4320"/>
        </w:tabs>
        <w:ind w:left="4320" w:hanging="360"/>
      </w:pPr>
      <w:rPr>
        <w:rFonts w:ascii="Symbol" w:hAnsi="Symbol" w:hint="default"/>
      </w:rPr>
    </w:lvl>
    <w:lvl w:ilvl="6" w:tplc="1A14CE50" w:tentative="1">
      <w:start w:val="1"/>
      <w:numFmt w:val="bullet"/>
      <w:lvlText w:val=""/>
      <w:lvlJc w:val="left"/>
      <w:pPr>
        <w:tabs>
          <w:tab w:val="num" w:pos="5040"/>
        </w:tabs>
        <w:ind w:left="5040" w:hanging="360"/>
      </w:pPr>
      <w:rPr>
        <w:rFonts w:ascii="Symbol" w:hAnsi="Symbol" w:hint="default"/>
      </w:rPr>
    </w:lvl>
    <w:lvl w:ilvl="7" w:tplc="8B466082" w:tentative="1">
      <w:start w:val="1"/>
      <w:numFmt w:val="bullet"/>
      <w:lvlText w:val=""/>
      <w:lvlJc w:val="left"/>
      <w:pPr>
        <w:tabs>
          <w:tab w:val="num" w:pos="5760"/>
        </w:tabs>
        <w:ind w:left="5760" w:hanging="360"/>
      </w:pPr>
      <w:rPr>
        <w:rFonts w:ascii="Symbol" w:hAnsi="Symbol" w:hint="default"/>
      </w:rPr>
    </w:lvl>
    <w:lvl w:ilvl="8" w:tplc="B5F6258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2DD38BA"/>
    <w:multiLevelType w:val="hybridMultilevel"/>
    <w:tmpl w:val="5F5E0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1C2B02"/>
    <w:multiLevelType w:val="hybridMultilevel"/>
    <w:tmpl w:val="2C10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D664EF"/>
    <w:multiLevelType w:val="hybridMultilevel"/>
    <w:tmpl w:val="C862D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C118DF"/>
    <w:multiLevelType w:val="hybridMultilevel"/>
    <w:tmpl w:val="8D2EC0A2"/>
    <w:lvl w:ilvl="0" w:tplc="8ED031C8">
      <w:start w:val="1"/>
      <w:numFmt w:val="bullet"/>
      <w:lvlText w:val=""/>
      <w:lvlJc w:val="left"/>
      <w:pPr>
        <w:tabs>
          <w:tab w:val="num" w:pos="720"/>
        </w:tabs>
        <w:ind w:left="720" w:hanging="360"/>
      </w:pPr>
      <w:rPr>
        <w:rFonts w:ascii="Symbol" w:hAnsi="Symbol" w:hint="default"/>
      </w:rPr>
    </w:lvl>
    <w:lvl w:ilvl="1" w:tplc="3B2A20DE">
      <w:numFmt w:val="bullet"/>
      <w:lvlText w:val="o"/>
      <w:lvlJc w:val="left"/>
      <w:pPr>
        <w:tabs>
          <w:tab w:val="num" w:pos="1440"/>
        </w:tabs>
        <w:ind w:left="1440" w:hanging="360"/>
      </w:pPr>
      <w:rPr>
        <w:rFonts w:ascii="Courier New" w:hAnsi="Courier New" w:hint="default"/>
      </w:rPr>
    </w:lvl>
    <w:lvl w:ilvl="2" w:tplc="484AAF2A">
      <w:numFmt w:val="bullet"/>
      <w:lvlText w:val=""/>
      <w:lvlJc w:val="left"/>
      <w:pPr>
        <w:tabs>
          <w:tab w:val="num" w:pos="2160"/>
        </w:tabs>
        <w:ind w:left="2160" w:hanging="360"/>
      </w:pPr>
      <w:rPr>
        <w:rFonts w:ascii="Wingdings" w:hAnsi="Wingdings" w:hint="default"/>
      </w:rPr>
    </w:lvl>
    <w:lvl w:ilvl="3" w:tplc="85B04332" w:tentative="1">
      <w:start w:val="1"/>
      <w:numFmt w:val="bullet"/>
      <w:lvlText w:val=""/>
      <w:lvlJc w:val="left"/>
      <w:pPr>
        <w:tabs>
          <w:tab w:val="num" w:pos="2880"/>
        </w:tabs>
        <w:ind w:left="2880" w:hanging="360"/>
      </w:pPr>
      <w:rPr>
        <w:rFonts w:ascii="Symbol" w:hAnsi="Symbol" w:hint="default"/>
      </w:rPr>
    </w:lvl>
    <w:lvl w:ilvl="4" w:tplc="581C805E" w:tentative="1">
      <w:start w:val="1"/>
      <w:numFmt w:val="bullet"/>
      <w:lvlText w:val=""/>
      <w:lvlJc w:val="left"/>
      <w:pPr>
        <w:tabs>
          <w:tab w:val="num" w:pos="3600"/>
        </w:tabs>
        <w:ind w:left="3600" w:hanging="360"/>
      </w:pPr>
      <w:rPr>
        <w:rFonts w:ascii="Symbol" w:hAnsi="Symbol" w:hint="default"/>
      </w:rPr>
    </w:lvl>
    <w:lvl w:ilvl="5" w:tplc="3F644FA6" w:tentative="1">
      <w:start w:val="1"/>
      <w:numFmt w:val="bullet"/>
      <w:lvlText w:val=""/>
      <w:lvlJc w:val="left"/>
      <w:pPr>
        <w:tabs>
          <w:tab w:val="num" w:pos="4320"/>
        </w:tabs>
        <w:ind w:left="4320" w:hanging="360"/>
      </w:pPr>
      <w:rPr>
        <w:rFonts w:ascii="Symbol" w:hAnsi="Symbol" w:hint="default"/>
      </w:rPr>
    </w:lvl>
    <w:lvl w:ilvl="6" w:tplc="09660B98" w:tentative="1">
      <w:start w:val="1"/>
      <w:numFmt w:val="bullet"/>
      <w:lvlText w:val=""/>
      <w:lvlJc w:val="left"/>
      <w:pPr>
        <w:tabs>
          <w:tab w:val="num" w:pos="5040"/>
        </w:tabs>
        <w:ind w:left="5040" w:hanging="360"/>
      </w:pPr>
      <w:rPr>
        <w:rFonts w:ascii="Symbol" w:hAnsi="Symbol" w:hint="default"/>
      </w:rPr>
    </w:lvl>
    <w:lvl w:ilvl="7" w:tplc="195434C8" w:tentative="1">
      <w:start w:val="1"/>
      <w:numFmt w:val="bullet"/>
      <w:lvlText w:val=""/>
      <w:lvlJc w:val="left"/>
      <w:pPr>
        <w:tabs>
          <w:tab w:val="num" w:pos="5760"/>
        </w:tabs>
        <w:ind w:left="5760" w:hanging="360"/>
      </w:pPr>
      <w:rPr>
        <w:rFonts w:ascii="Symbol" w:hAnsi="Symbol" w:hint="default"/>
      </w:rPr>
    </w:lvl>
    <w:lvl w:ilvl="8" w:tplc="559A8C02"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57E53AC1"/>
    <w:multiLevelType w:val="hybridMultilevel"/>
    <w:tmpl w:val="5BBA8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741882"/>
    <w:multiLevelType w:val="hybridMultilevel"/>
    <w:tmpl w:val="CB86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D405BB"/>
    <w:multiLevelType w:val="hybridMultilevel"/>
    <w:tmpl w:val="0A78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1C3CFE"/>
    <w:multiLevelType w:val="hybridMultilevel"/>
    <w:tmpl w:val="1B5270F2"/>
    <w:lvl w:ilvl="0" w:tplc="886AB09C">
      <w:start w:val="1"/>
      <w:numFmt w:val="bullet"/>
      <w:lvlText w:val=""/>
      <w:lvlJc w:val="left"/>
      <w:pPr>
        <w:tabs>
          <w:tab w:val="num" w:pos="720"/>
        </w:tabs>
        <w:ind w:left="720" w:hanging="360"/>
      </w:pPr>
      <w:rPr>
        <w:rFonts w:ascii="Symbol" w:hAnsi="Symbol" w:hint="default"/>
      </w:rPr>
    </w:lvl>
    <w:lvl w:ilvl="1" w:tplc="BCFA62A8">
      <w:numFmt w:val="bullet"/>
      <w:lvlText w:val="o"/>
      <w:lvlJc w:val="left"/>
      <w:pPr>
        <w:tabs>
          <w:tab w:val="num" w:pos="1440"/>
        </w:tabs>
        <w:ind w:left="1440" w:hanging="360"/>
      </w:pPr>
      <w:rPr>
        <w:rFonts w:ascii="Courier New" w:hAnsi="Courier New" w:hint="default"/>
      </w:rPr>
    </w:lvl>
    <w:lvl w:ilvl="2" w:tplc="1C1CBE1C">
      <w:numFmt w:val="bullet"/>
      <w:lvlText w:val=""/>
      <w:lvlJc w:val="left"/>
      <w:pPr>
        <w:tabs>
          <w:tab w:val="num" w:pos="2160"/>
        </w:tabs>
        <w:ind w:left="2160" w:hanging="360"/>
      </w:pPr>
      <w:rPr>
        <w:rFonts w:ascii="Wingdings" w:hAnsi="Wingdings" w:hint="default"/>
      </w:rPr>
    </w:lvl>
    <w:lvl w:ilvl="3" w:tplc="B9161510" w:tentative="1">
      <w:start w:val="1"/>
      <w:numFmt w:val="bullet"/>
      <w:lvlText w:val=""/>
      <w:lvlJc w:val="left"/>
      <w:pPr>
        <w:tabs>
          <w:tab w:val="num" w:pos="2880"/>
        </w:tabs>
        <w:ind w:left="2880" w:hanging="360"/>
      </w:pPr>
      <w:rPr>
        <w:rFonts w:ascii="Symbol" w:hAnsi="Symbol" w:hint="default"/>
      </w:rPr>
    </w:lvl>
    <w:lvl w:ilvl="4" w:tplc="8912175A" w:tentative="1">
      <w:start w:val="1"/>
      <w:numFmt w:val="bullet"/>
      <w:lvlText w:val=""/>
      <w:lvlJc w:val="left"/>
      <w:pPr>
        <w:tabs>
          <w:tab w:val="num" w:pos="3600"/>
        </w:tabs>
        <w:ind w:left="3600" w:hanging="360"/>
      </w:pPr>
      <w:rPr>
        <w:rFonts w:ascii="Symbol" w:hAnsi="Symbol" w:hint="default"/>
      </w:rPr>
    </w:lvl>
    <w:lvl w:ilvl="5" w:tplc="3C667ADC" w:tentative="1">
      <w:start w:val="1"/>
      <w:numFmt w:val="bullet"/>
      <w:lvlText w:val=""/>
      <w:lvlJc w:val="left"/>
      <w:pPr>
        <w:tabs>
          <w:tab w:val="num" w:pos="4320"/>
        </w:tabs>
        <w:ind w:left="4320" w:hanging="360"/>
      </w:pPr>
      <w:rPr>
        <w:rFonts w:ascii="Symbol" w:hAnsi="Symbol" w:hint="default"/>
      </w:rPr>
    </w:lvl>
    <w:lvl w:ilvl="6" w:tplc="D49CE9FC" w:tentative="1">
      <w:start w:val="1"/>
      <w:numFmt w:val="bullet"/>
      <w:lvlText w:val=""/>
      <w:lvlJc w:val="left"/>
      <w:pPr>
        <w:tabs>
          <w:tab w:val="num" w:pos="5040"/>
        </w:tabs>
        <w:ind w:left="5040" w:hanging="360"/>
      </w:pPr>
      <w:rPr>
        <w:rFonts w:ascii="Symbol" w:hAnsi="Symbol" w:hint="default"/>
      </w:rPr>
    </w:lvl>
    <w:lvl w:ilvl="7" w:tplc="0692647A" w:tentative="1">
      <w:start w:val="1"/>
      <w:numFmt w:val="bullet"/>
      <w:lvlText w:val=""/>
      <w:lvlJc w:val="left"/>
      <w:pPr>
        <w:tabs>
          <w:tab w:val="num" w:pos="5760"/>
        </w:tabs>
        <w:ind w:left="5760" w:hanging="360"/>
      </w:pPr>
      <w:rPr>
        <w:rFonts w:ascii="Symbol" w:hAnsi="Symbol" w:hint="default"/>
      </w:rPr>
    </w:lvl>
    <w:lvl w:ilvl="8" w:tplc="3982A5BE"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5B94141C"/>
    <w:multiLevelType w:val="hybridMultilevel"/>
    <w:tmpl w:val="4C8E441A"/>
    <w:lvl w:ilvl="0" w:tplc="E618AD86">
      <w:start w:val="1"/>
      <w:numFmt w:val="bullet"/>
      <w:lvlText w:val=""/>
      <w:lvlJc w:val="left"/>
      <w:pPr>
        <w:tabs>
          <w:tab w:val="num" w:pos="720"/>
        </w:tabs>
        <w:ind w:left="720" w:hanging="360"/>
      </w:pPr>
      <w:rPr>
        <w:rFonts w:ascii="Symbol" w:hAnsi="Symbol" w:hint="default"/>
      </w:rPr>
    </w:lvl>
    <w:lvl w:ilvl="1" w:tplc="763C799C">
      <w:numFmt w:val="bullet"/>
      <w:lvlText w:val="o"/>
      <w:lvlJc w:val="left"/>
      <w:pPr>
        <w:tabs>
          <w:tab w:val="num" w:pos="1440"/>
        </w:tabs>
        <w:ind w:left="1440" w:hanging="360"/>
      </w:pPr>
      <w:rPr>
        <w:rFonts w:ascii="Courier New" w:hAnsi="Courier New" w:hint="default"/>
      </w:rPr>
    </w:lvl>
    <w:lvl w:ilvl="2" w:tplc="E2161F26" w:tentative="1">
      <w:start w:val="1"/>
      <w:numFmt w:val="bullet"/>
      <w:lvlText w:val=""/>
      <w:lvlJc w:val="left"/>
      <w:pPr>
        <w:tabs>
          <w:tab w:val="num" w:pos="2160"/>
        </w:tabs>
        <w:ind w:left="2160" w:hanging="360"/>
      </w:pPr>
      <w:rPr>
        <w:rFonts w:ascii="Symbol" w:hAnsi="Symbol" w:hint="default"/>
      </w:rPr>
    </w:lvl>
    <w:lvl w:ilvl="3" w:tplc="5A587F94" w:tentative="1">
      <w:start w:val="1"/>
      <w:numFmt w:val="bullet"/>
      <w:lvlText w:val=""/>
      <w:lvlJc w:val="left"/>
      <w:pPr>
        <w:tabs>
          <w:tab w:val="num" w:pos="2880"/>
        </w:tabs>
        <w:ind w:left="2880" w:hanging="360"/>
      </w:pPr>
      <w:rPr>
        <w:rFonts w:ascii="Symbol" w:hAnsi="Symbol" w:hint="default"/>
      </w:rPr>
    </w:lvl>
    <w:lvl w:ilvl="4" w:tplc="B05AF69C" w:tentative="1">
      <w:start w:val="1"/>
      <w:numFmt w:val="bullet"/>
      <w:lvlText w:val=""/>
      <w:lvlJc w:val="left"/>
      <w:pPr>
        <w:tabs>
          <w:tab w:val="num" w:pos="3600"/>
        </w:tabs>
        <w:ind w:left="3600" w:hanging="360"/>
      </w:pPr>
      <w:rPr>
        <w:rFonts w:ascii="Symbol" w:hAnsi="Symbol" w:hint="default"/>
      </w:rPr>
    </w:lvl>
    <w:lvl w:ilvl="5" w:tplc="89C6D986" w:tentative="1">
      <w:start w:val="1"/>
      <w:numFmt w:val="bullet"/>
      <w:lvlText w:val=""/>
      <w:lvlJc w:val="left"/>
      <w:pPr>
        <w:tabs>
          <w:tab w:val="num" w:pos="4320"/>
        </w:tabs>
        <w:ind w:left="4320" w:hanging="360"/>
      </w:pPr>
      <w:rPr>
        <w:rFonts w:ascii="Symbol" w:hAnsi="Symbol" w:hint="default"/>
      </w:rPr>
    </w:lvl>
    <w:lvl w:ilvl="6" w:tplc="8318A0F6" w:tentative="1">
      <w:start w:val="1"/>
      <w:numFmt w:val="bullet"/>
      <w:lvlText w:val=""/>
      <w:lvlJc w:val="left"/>
      <w:pPr>
        <w:tabs>
          <w:tab w:val="num" w:pos="5040"/>
        </w:tabs>
        <w:ind w:left="5040" w:hanging="360"/>
      </w:pPr>
      <w:rPr>
        <w:rFonts w:ascii="Symbol" w:hAnsi="Symbol" w:hint="default"/>
      </w:rPr>
    </w:lvl>
    <w:lvl w:ilvl="7" w:tplc="AACCE1F6" w:tentative="1">
      <w:start w:val="1"/>
      <w:numFmt w:val="bullet"/>
      <w:lvlText w:val=""/>
      <w:lvlJc w:val="left"/>
      <w:pPr>
        <w:tabs>
          <w:tab w:val="num" w:pos="5760"/>
        </w:tabs>
        <w:ind w:left="5760" w:hanging="360"/>
      </w:pPr>
      <w:rPr>
        <w:rFonts w:ascii="Symbol" w:hAnsi="Symbol" w:hint="default"/>
      </w:rPr>
    </w:lvl>
    <w:lvl w:ilvl="8" w:tplc="3CBEA524"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F25C69"/>
    <w:multiLevelType w:val="hybridMultilevel"/>
    <w:tmpl w:val="FDCAF18A"/>
    <w:lvl w:ilvl="0" w:tplc="D536199C">
      <w:start w:val="1"/>
      <w:numFmt w:val="bullet"/>
      <w:lvlText w:val="-"/>
      <w:lvlJc w:val="left"/>
      <w:pPr>
        <w:tabs>
          <w:tab w:val="num" w:pos="720"/>
        </w:tabs>
        <w:ind w:left="720" w:hanging="360"/>
      </w:pPr>
      <w:rPr>
        <w:rFonts w:ascii="Times" w:hAnsi="Times" w:hint="default"/>
      </w:rPr>
    </w:lvl>
    <w:lvl w:ilvl="1" w:tplc="DD5EDC88">
      <w:start w:val="1"/>
      <w:numFmt w:val="bullet"/>
      <w:lvlText w:val="-"/>
      <w:lvlJc w:val="left"/>
      <w:pPr>
        <w:tabs>
          <w:tab w:val="num" w:pos="1440"/>
        </w:tabs>
        <w:ind w:left="1440" w:hanging="360"/>
      </w:pPr>
      <w:rPr>
        <w:rFonts w:ascii="Times" w:hAnsi="Times" w:hint="default"/>
      </w:rPr>
    </w:lvl>
    <w:lvl w:ilvl="2" w:tplc="F7CE3108" w:tentative="1">
      <w:start w:val="1"/>
      <w:numFmt w:val="bullet"/>
      <w:lvlText w:val="-"/>
      <w:lvlJc w:val="left"/>
      <w:pPr>
        <w:tabs>
          <w:tab w:val="num" w:pos="2160"/>
        </w:tabs>
        <w:ind w:left="2160" w:hanging="360"/>
      </w:pPr>
      <w:rPr>
        <w:rFonts w:ascii="Times" w:hAnsi="Times" w:hint="default"/>
      </w:rPr>
    </w:lvl>
    <w:lvl w:ilvl="3" w:tplc="83B09BF4" w:tentative="1">
      <w:start w:val="1"/>
      <w:numFmt w:val="bullet"/>
      <w:lvlText w:val="-"/>
      <w:lvlJc w:val="left"/>
      <w:pPr>
        <w:tabs>
          <w:tab w:val="num" w:pos="2880"/>
        </w:tabs>
        <w:ind w:left="2880" w:hanging="360"/>
      </w:pPr>
      <w:rPr>
        <w:rFonts w:ascii="Times" w:hAnsi="Times" w:hint="default"/>
      </w:rPr>
    </w:lvl>
    <w:lvl w:ilvl="4" w:tplc="7930998A" w:tentative="1">
      <w:start w:val="1"/>
      <w:numFmt w:val="bullet"/>
      <w:lvlText w:val="-"/>
      <w:lvlJc w:val="left"/>
      <w:pPr>
        <w:tabs>
          <w:tab w:val="num" w:pos="3600"/>
        </w:tabs>
        <w:ind w:left="3600" w:hanging="360"/>
      </w:pPr>
      <w:rPr>
        <w:rFonts w:ascii="Times" w:hAnsi="Times" w:hint="default"/>
      </w:rPr>
    </w:lvl>
    <w:lvl w:ilvl="5" w:tplc="EFD8DA80" w:tentative="1">
      <w:start w:val="1"/>
      <w:numFmt w:val="bullet"/>
      <w:lvlText w:val="-"/>
      <w:lvlJc w:val="left"/>
      <w:pPr>
        <w:tabs>
          <w:tab w:val="num" w:pos="4320"/>
        </w:tabs>
        <w:ind w:left="4320" w:hanging="360"/>
      </w:pPr>
      <w:rPr>
        <w:rFonts w:ascii="Times" w:hAnsi="Times" w:hint="default"/>
      </w:rPr>
    </w:lvl>
    <w:lvl w:ilvl="6" w:tplc="F3EC3C60" w:tentative="1">
      <w:start w:val="1"/>
      <w:numFmt w:val="bullet"/>
      <w:lvlText w:val="-"/>
      <w:lvlJc w:val="left"/>
      <w:pPr>
        <w:tabs>
          <w:tab w:val="num" w:pos="5040"/>
        </w:tabs>
        <w:ind w:left="5040" w:hanging="360"/>
      </w:pPr>
      <w:rPr>
        <w:rFonts w:ascii="Times" w:hAnsi="Times" w:hint="default"/>
      </w:rPr>
    </w:lvl>
    <w:lvl w:ilvl="7" w:tplc="8408C590" w:tentative="1">
      <w:start w:val="1"/>
      <w:numFmt w:val="bullet"/>
      <w:lvlText w:val="-"/>
      <w:lvlJc w:val="left"/>
      <w:pPr>
        <w:tabs>
          <w:tab w:val="num" w:pos="5760"/>
        </w:tabs>
        <w:ind w:left="5760" w:hanging="360"/>
      </w:pPr>
      <w:rPr>
        <w:rFonts w:ascii="Times" w:hAnsi="Times" w:hint="default"/>
      </w:rPr>
    </w:lvl>
    <w:lvl w:ilvl="8" w:tplc="C9102926" w:tentative="1">
      <w:start w:val="1"/>
      <w:numFmt w:val="bullet"/>
      <w:lvlText w:val="-"/>
      <w:lvlJc w:val="left"/>
      <w:pPr>
        <w:tabs>
          <w:tab w:val="num" w:pos="6480"/>
        </w:tabs>
        <w:ind w:left="6480" w:hanging="360"/>
      </w:pPr>
      <w:rPr>
        <w:rFonts w:ascii="Times" w:hAnsi="Times" w:hint="default"/>
      </w:rPr>
    </w:lvl>
  </w:abstractNum>
  <w:abstractNum w:abstractNumId="9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F406996"/>
    <w:multiLevelType w:val="hybridMultilevel"/>
    <w:tmpl w:val="BEDEFDD8"/>
    <w:lvl w:ilvl="0" w:tplc="03BE05FE">
      <w:start w:val="1"/>
      <w:numFmt w:val="bullet"/>
      <w:lvlText w:val=""/>
      <w:lvlJc w:val="left"/>
      <w:pPr>
        <w:tabs>
          <w:tab w:val="num" w:pos="720"/>
        </w:tabs>
        <w:ind w:left="720" w:hanging="360"/>
      </w:pPr>
      <w:rPr>
        <w:rFonts w:ascii="Symbol" w:hAnsi="Symbol" w:hint="default"/>
      </w:rPr>
    </w:lvl>
    <w:lvl w:ilvl="1" w:tplc="5EF078FA">
      <w:numFmt w:val="bullet"/>
      <w:lvlText w:val="o"/>
      <w:lvlJc w:val="left"/>
      <w:pPr>
        <w:tabs>
          <w:tab w:val="num" w:pos="1440"/>
        </w:tabs>
        <w:ind w:left="1440" w:hanging="360"/>
      </w:pPr>
      <w:rPr>
        <w:rFonts w:ascii="Courier New" w:hAnsi="Courier New" w:hint="default"/>
      </w:rPr>
    </w:lvl>
    <w:lvl w:ilvl="2" w:tplc="871CA2AA" w:tentative="1">
      <w:start w:val="1"/>
      <w:numFmt w:val="bullet"/>
      <w:lvlText w:val=""/>
      <w:lvlJc w:val="left"/>
      <w:pPr>
        <w:tabs>
          <w:tab w:val="num" w:pos="2160"/>
        </w:tabs>
        <w:ind w:left="2160" w:hanging="360"/>
      </w:pPr>
      <w:rPr>
        <w:rFonts w:ascii="Symbol" w:hAnsi="Symbol" w:hint="default"/>
      </w:rPr>
    </w:lvl>
    <w:lvl w:ilvl="3" w:tplc="BCD49046" w:tentative="1">
      <w:start w:val="1"/>
      <w:numFmt w:val="bullet"/>
      <w:lvlText w:val=""/>
      <w:lvlJc w:val="left"/>
      <w:pPr>
        <w:tabs>
          <w:tab w:val="num" w:pos="2880"/>
        </w:tabs>
        <w:ind w:left="2880" w:hanging="360"/>
      </w:pPr>
      <w:rPr>
        <w:rFonts w:ascii="Symbol" w:hAnsi="Symbol" w:hint="default"/>
      </w:rPr>
    </w:lvl>
    <w:lvl w:ilvl="4" w:tplc="55E6C1A6" w:tentative="1">
      <w:start w:val="1"/>
      <w:numFmt w:val="bullet"/>
      <w:lvlText w:val=""/>
      <w:lvlJc w:val="left"/>
      <w:pPr>
        <w:tabs>
          <w:tab w:val="num" w:pos="3600"/>
        </w:tabs>
        <w:ind w:left="3600" w:hanging="360"/>
      </w:pPr>
      <w:rPr>
        <w:rFonts w:ascii="Symbol" w:hAnsi="Symbol" w:hint="default"/>
      </w:rPr>
    </w:lvl>
    <w:lvl w:ilvl="5" w:tplc="AA16A3BA" w:tentative="1">
      <w:start w:val="1"/>
      <w:numFmt w:val="bullet"/>
      <w:lvlText w:val=""/>
      <w:lvlJc w:val="left"/>
      <w:pPr>
        <w:tabs>
          <w:tab w:val="num" w:pos="4320"/>
        </w:tabs>
        <w:ind w:left="4320" w:hanging="360"/>
      </w:pPr>
      <w:rPr>
        <w:rFonts w:ascii="Symbol" w:hAnsi="Symbol" w:hint="default"/>
      </w:rPr>
    </w:lvl>
    <w:lvl w:ilvl="6" w:tplc="8F286794" w:tentative="1">
      <w:start w:val="1"/>
      <w:numFmt w:val="bullet"/>
      <w:lvlText w:val=""/>
      <w:lvlJc w:val="left"/>
      <w:pPr>
        <w:tabs>
          <w:tab w:val="num" w:pos="5040"/>
        </w:tabs>
        <w:ind w:left="5040" w:hanging="360"/>
      </w:pPr>
      <w:rPr>
        <w:rFonts w:ascii="Symbol" w:hAnsi="Symbol" w:hint="default"/>
      </w:rPr>
    </w:lvl>
    <w:lvl w:ilvl="7" w:tplc="04E4FB5A" w:tentative="1">
      <w:start w:val="1"/>
      <w:numFmt w:val="bullet"/>
      <w:lvlText w:val=""/>
      <w:lvlJc w:val="left"/>
      <w:pPr>
        <w:tabs>
          <w:tab w:val="num" w:pos="5760"/>
        </w:tabs>
        <w:ind w:left="5760" w:hanging="360"/>
      </w:pPr>
      <w:rPr>
        <w:rFonts w:ascii="Symbol" w:hAnsi="Symbol" w:hint="default"/>
      </w:rPr>
    </w:lvl>
    <w:lvl w:ilvl="8" w:tplc="2DD0E760"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5F977F05"/>
    <w:multiLevelType w:val="hybridMultilevel"/>
    <w:tmpl w:val="92EA7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B15D20"/>
    <w:multiLevelType w:val="hybridMultilevel"/>
    <w:tmpl w:val="CAA4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31D10C8"/>
    <w:multiLevelType w:val="hybridMultilevel"/>
    <w:tmpl w:val="F8D223EC"/>
    <w:lvl w:ilvl="0" w:tplc="6C8C9276">
      <w:start w:val="1"/>
      <w:numFmt w:val="bullet"/>
      <w:lvlText w:val=""/>
      <w:lvlJc w:val="left"/>
      <w:pPr>
        <w:tabs>
          <w:tab w:val="num" w:pos="720"/>
        </w:tabs>
        <w:ind w:left="720" w:hanging="360"/>
      </w:pPr>
      <w:rPr>
        <w:rFonts w:ascii="Symbol" w:hAnsi="Symbol" w:hint="default"/>
      </w:rPr>
    </w:lvl>
    <w:lvl w:ilvl="1" w:tplc="3022F78E" w:tentative="1">
      <w:start w:val="1"/>
      <w:numFmt w:val="bullet"/>
      <w:lvlText w:val=""/>
      <w:lvlJc w:val="left"/>
      <w:pPr>
        <w:tabs>
          <w:tab w:val="num" w:pos="1440"/>
        </w:tabs>
        <w:ind w:left="1440" w:hanging="360"/>
      </w:pPr>
      <w:rPr>
        <w:rFonts w:ascii="Symbol" w:hAnsi="Symbol" w:hint="default"/>
      </w:rPr>
    </w:lvl>
    <w:lvl w:ilvl="2" w:tplc="9C840588" w:tentative="1">
      <w:start w:val="1"/>
      <w:numFmt w:val="bullet"/>
      <w:lvlText w:val=""/>
      <w:lvlJc w:val="left"/>
      <w:pPr>
        <w:tabs>
          <w:tab w:val="num" w:pos="2160"/>
        </w:tabs>
        <w:ind w:left="2160" w:hanging="360"/>
      </w:pPr>
      <w:rPr>
        <w:rFonts w:ascii="Symbol" w:hAnsi="Symbol" w:hint="default"/>
      </w:rPr>
    </w:lvl>
    <w:lvl w:ilvl="3" w:tplc="6B5C0E0C" w:tentative="1">
      <w:start w:val="1"/>
      <w:numFmt w:val="bullet"/>
      <w:lvlText w:val=""/>
      <w:lvlJc w:val="left"/>
      <w:pPr>
        <w:tabs>
          <w:tab w:val="num" w:pos="2880"/>
        </w:tabs>
        <w:ind w:left="2880" w:hanging="360"/>
      </w:pPr>
      <w:rPr>
        <w:rFonts w:ascii="Symbol" w:hAnsi="Symbol" w:hint="default"/>
      </w:rPr>
    </w:lvl>
    <w:lvl w:ilvl="4" w:tplc="5FD633C2" w:tentative="1">
      <w:start w:val="1"/>
      <w:numFmt w:val="bullet"/>
      <w:lvlText w:val=""/>
      <w:lvlJc w:val="left"/>
      <w:pPr>
        <w:tabs>
          <w:tab w:val="num" w:pos="3600"/>
        </w:tabs>
        <w:ind w:left="3600" w:hanging="360"/>
      </w:pPr>
      <w:rPr>
        <w:rFonts w:ascii="Symbol" w:hAnsi="Symbol" w:hint="default"/>
      </w:rPr>
    </w:lvl>
    <w:lvl w:ilvl="5" w:tplc="E752BC68" w:tentative="1">
      <w:start w:val="1"/>
      <w:numFmt w:val="bullet"/>
      <w:lvlText w:val=""/>
      <w:lvlJc w:val="left"/>
      <w:pPr>
        <w:tabs>
          <w:tab w:val="num" w:pos="4320"/>
        </w:tabs>
        <w:ind w:left="4320" w:hanging="360"/>
      </w:pPr>
      <w:rPr>
        <w:rFonts w:ascii="Symbol" w:hAnsi="Symbol" w:hint="default"/>
      </w:rPr>
    </w:lvl>
    <w:lvl w:ilvl="6" w:tplc="6302C78E" w:tentative="1">
      <w:start w:val="1"/>
      <w:numFmt w:val="bullet"/>
      <w:lvlText w:val=""/>
      <w:lvlJc w:val="left"/>
      <w:pPr>
        <w:tabs>
          <w:tab w:val="num" w:pos="5040"/>
        </w:tabs>
        <w:ind w:left="5040" w:hanging="360"/>
      </w:pPr>
      <w:rPr>
        <w:rFonts w:ascii="Symbol" w:hAnsi="Symbol" w:hint="default"/>
      </w:rPr>
    </w:lvl>
    <w:lvl w:ilvl="7" w:tplc="4A98FD16" w:tentative="1">
      <w:start w:val="1"/>
      <w:numFmt w:val="bullet"/>
      <w:lvlText w:val=""/>
      <w:lvlJc w:val="left"/>
      <w:pPr>
        <w:tabs>
          <w:tab w:val="num" w:pos="5760"/>
        </w:tabs>
        <w:ind w:left="5760" w:hanging="360"/>
      </w:pPr>
      <w:rPr>
        <w:rFonts w:ascii="Symbol" w:hAnsi="Symbol" w:hint="default"/>
      </w:rPr>
    </w:lvl>
    <w:lvl w:ilvl="8" w:tplc="F87A1DD6"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3590C9B"/>
    <w:multiLevelType w:val="hybridMultilevel"/>
    <w:tmpl w:val="77E27DC8"/>
    <w:lvl w:ilvl="0" w:tplc="C54CA3DC">
      <w:start w:val="1"/>
      <w:numFmt w:val="bullet"/>
      <w:lvlText w:val=""/>
      <w:lvlJc w:val="left"/>
      <w:pPr>
        <w:tabs>
          <w:tab w:val="num" w:pos="720"/>
        </w:tabs>
        <w:ind w:left="720" w:hanging="360"/>
      </w:pPr>
      <w:rPr>
        <w:rFonts w:ascii="Symbol" w:hAnsi="Symbol" w:hint="default"/>
      </w:rPr>
    </w:lvl>
    <w:lvl w:ilvl="1" w:tplc="DCC283F8">
      <w:numFmt w:val="bullet"/>
      <w:lvlText w:val="o"/>
      <w:lvlJc w:val="left"/>
      <w:pPr>
        <w:tabs>
          <w:tab w:val="num" w:pos="1440"/>
        </w:tabs>
        <w:ind w:left="1440" w:hanging="360"/>
      </w:pPr>
      <w:rPr>
        <w:rFonts w:ascii="Courier New" w:hAnsi="Courier New" w:hint="default"/>
      </w:rPr>
    </w:lvl>
    <w:lvl w:ilvl="2" w:tplc="682AB362" w:tentative="1">
      <w:start w:val="1"/>
      <w:numFmt w:val="bullet"/>
      <w:lvlText w:val=""/>
      <w:lvlJc w:val="left"/>
      <w:pPr>
        <w:tabs>
          <w:tab w:val="num" w:pos="2160"/>
        </w:tabs>
        <w:ind w:left="2160" w:hanging="360"/>
      </w:pPr>
      <w:rPr>
        <w:rFonts w:ascii="Symbol" w:hAnsi="Symbol" w:hint="default"/>
      </w:rPr>
    </w:lvl>
    <w:lvl w:ilvl="3" w:tplc="53287E34" w:tentative="1">
      <w:start w:val="1"/>
      <w:numFmt w:val="bullet"/>
      <w:lvlText w:val=""/>
      <w:lvlJc w:val="left"/>
      <w:pPr>
        <w:tabs>
          <w:tab w:val="num" w:pos="2880"/>
        </w:tabs>
        <w:ind w:left="2880" w:hanging="360"/>
      </w:pPr>
      <w:rPr>
        <w:rFonts w:ascii="Symbol" w:hAnsi="Symbol" w:hint="default"/>
      </w:rPr>
    </w:lvl>
    <w:lvl w:ilvl="4" w:tplc="0AB2CC88" w:tentative="1">
      <w:start w:val="1"/>
      <w:numFmt w:val="bullet"/>
      <w:lvlText w:val=""/>
      <w:lvlJc w:val="left"/>
      <w:pPr>
        <w:tabs>
          <w:tab w:val="num" w:pos="3600"/>
        </w:tabs>
        <w:ind w:left="3600" w:hanging="360"/>
      </w:pPr>
      <w:rPr>
        <w:rFonts w:ascii="Symbol" w:hAnsi="Symbol" w:hint="default"/>
      </w:rPr>
    </w:lvl>
    <w:lvl w:ilvl="5" w:tplc="01FCA1C8" w:tentative="1">
      <w:start w:val="1"/>
      <w:numFmt w:val="bullet"/>
      <w:lvlText w:val=""/>
      <w:lvlJc w:val="left"/>
      <w:pPr>
        <w:tabs>
          <w:tab w:val="num" w:pos="4320"/>
        </w:tabs>
        <w:ind w:left="4320" w:hanging="360"/>
      </w:pPr>
      <w:rPr>
        <w:rFonts w:ascii="Symbol" w:hAnsi="Symbol" w:hint="default"/>
      </w:rPr>
    </w:lvl>
    <w:lvl w:ilvl="6" w:tplc="22A469FE" w:tentative="1">
      <w:start w:val="1"/>
      <w:numFmt w:val="bullet"/>
      <w:lvlText w:val=""/>
      <w:lvlJc w:val="left"/>
      <w:pPr>
        <w:tabs>
          <w:tab w:val="num" w:pos="5040"/>
        </w:tabs>
        <w:ind w:left="5040" w:hanging="360"/>
      </w:pPr>
      <w:rPr>
        <w:rFonts w:ascii="Symbol" w:hAnsi="Symbol" w:hint="default"/>
      </w:rPr>
    </w:lvl>
    <w:lvl w:ilvl="7" w:tplc="99CCB26A" w:tentative="1">
      <w:start w:val="1"/>
      <w:numFmt w:val="bullet"/>
      <w:lvlText w:val=""/>
      <w:lvlJc w:val="left"/>
      <w:pPr>
        <w:tabs>
          <w:tab w:val="num" w:pos="5760"/>
        </w:tabs>
        <w:ind w:left="5760" w:hanging="360"/>
      </w:pPr>
      <w:rPr>
        <w:rFonts w:ascii="Symbol" w:hAnsi="Symbol" w:hint="default"/>
      </w:rPr>
    </w:lvl>
    <w:lvl w:ilvl="8" w:tplc="0C069F20"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0"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84E4A60"/>
    <w:multiLevelType w:val="hybridMultilevel"/>
    <w:tmpl w:val="200AAB1C"/>
    <w:lvl w:ilvl="0" w:tplc="EFD20E18">
      <w:start w:val="1"/>
      <w:numFmt w:val="bullet"/>
      <w:lvlText w:val=""/>
      <w:lvlJc w:val="left"/>
      <w:pPr>
        <w:tabs>
          <w:tab w:val="num" w:pos="720"/>
        </w:tabs>
        <w:ind w:left="720" w:hanging="360"/>
      </w:pPr>
      <w:rPr>
        <w:rFonts w:ascii="Symbol" w:hAnsi="Symbol" w:hint="default"/>
      </w:rPr>
    </w:lvl>
    <w:lvl w:ilvl="1" w:tplc="35A0A0C4">
      <w:numFmt w:val="bullet"/>
      <w:lvlText w:val="o"/>
      <w:lvlJc w:val="left"/>
      <w:pPr>
        <w:tabs>
          <w:tab w:val="num" w:pos="1440"/>
        </w:tabs>
        <w:ind w:left="1440" w:hanging="360"/>
      </w:pPr>
      <w:rPr>
        <w:rFonts w:ascii="Courier New" w:hAnsi="Courier New" w:hint="default"/>
      </w:rPr>
    </w:lvl>
    <w:lvl w:ilvl="2" w:tplc="07B0309E">
      <w:numFmt w:val="bullet"/>
      <w:lvlText w:val=""/>
      <w:lvlJc w:val="left"/>
      <w:pPr>
        <w:tabs>
          <w:tab w:val="num" w:pos="2160"/>
        </w:tabs>
        <w:ind w:left="2160" w:hanging="360"/>
      </w:pPr>
      <w:rPr>
        <w:rFonts w:ascii="Wingdings" w:hAnsi="Wingdings" w:hint="default"/>
      </w:rPr>
    </w:lvl>
    <w:lvl w:ilvl="3" w:tplc="97E83A36" w:tentative="1">
      <w:start w:val="1"/>
      <w:numFmt w:val="bullet"/>
      <w:lvlText w:val=""/>
      <w:lvlJc w:val="left"/>
      <w:pPr>
        <w:tabs>
          <w:tab w:val="num" w:pos="2880"/>
        </w:tabs>
        <w:ind w:left="2880" w:hanging="360"/>
      </w:pPr>
      <w:rPr>
        <w:rFonts w:ascii="Symbol" w:hAnsi="Symbol" w:hint="default"/>
      </w:rPr>
    </w:lvl>
    <w:lvl w:ilvl="4" w:tplc="885A4AFE" w:tentative="1">
      <w:start w:val="1"/>
      <w:numFmt w:val="bullet"/>
      <w:lvlText w:val=""/>
      <w:lvlJc w:val="left"/>
      <w:pPr>
        <w:tabs>
          <w:tab w:val="num" w:pos="3600"/>
        </w:tabs>
        <w:ind w:left="3600" w:hanging="360"/>
      </w:pPr>
      <w:rPr>
        <w:rFonts w:ascii="Symbol" w:hAnsi="Symbol" w:hint="default"/>
      </w:rPr>
    </w:lvl>
    <w:lvl w:ilvl="5" w:tplc="454CDE44" w:tentative="1">
      <w:start w:val="1"/>
      <w:numFmt w:val="bullet"/>
      <w:lvlText w:val=""/>
      <w:lvlJc w:val="left"/>
      <w:pPr>
        <w:tabs>
          <w:tab w:val="num" w:pos="4320"/>
        </w:tabs>
        <w:ind w:left="4320" w:hanging="360"/>
      </w:pPr>
      <w:rPr>
        <w:rFonts w:ascii="Symbol" w:hAnsi="Symbol" w:hint="default"/>
      </w:rPr>
    </w:lvl>
    <w:lvl w:ilvl="6" w:tplc="71F2B68A" w:tentative="1">
      <w:start w:val="1"/>
      <w:numFmt w:val="bullet"/>
      <w:lvlText w:val=""/>
      <w:lvlJc w:val="left"/>
      <w:pPr>
        <w:tabs>
          <w:tab w:val="num" w:pos="5040"/>
        </w:tabs>
        <w:ind w:left="5040" w:hanging="360"/>
      </w:pPr>
      <w:rPr>
        <w:rFonts w:ascii="Symbol" w:hAnsi="Symbol" w:hint="default"/>
      </w:rPr>
    </w:lvl>
    <w:lvl w:ilvl="7" w:tplc="5372D6BC" w:tentative="1">
      <w:start w:val="1"/>
      <w:numFmt w:val="bullet"/>
      <w:lvlText w:val=""/>
      <w:lvlJc w:val="left"/>
      <w:pPr>
        <w:tabs>
          <w:tab w:val="num" w:pos="5760"/>
        </w:tabs>
        <w:ind w:left="5760" w:hanging="360"/>
      </w:pPr>
      <w:rPr>
        <w:rFonts w:ascii="Symbol" w:hAnsi="Symbol" w:hint="default"/>
      </w:rPr>
    </w:lvl>
    <w:lvl w:ilvl="8" w:tplc="6E08C29E"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695C4DF5"/>
    <w:multiLevelType w:val="hybridMultilevel"/>
    <w:tmpl w:val="E25E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67421A"/>
    <w:multiLevelType w:val="hybridMultilevel"/>
    <w:tmpl w:val="4C58270E"/>
    <w:lvl w:ilvl="0" w:tplc="B7BAD326">
      <w:start w:val="1"/>
      <w:numFmt w:val="bullet"/>
      <w:lvlText w:val=""/>
      <w:lvlJc w:val="left"/>
      <w:pPr>
        <w:tabs>
          <w:tab w:val="num" w:pos="720"/>
        </w:tabs>
        <w:ind w:left="720" w:hanging="360"/>
      </w:pPr>
      <w:rPr>
        <w:rFonts w:ascii="Symbol" w:hAnsi="Symbol" w:hint="default"/>
      </w:rPr>
    </w:lvl>
    <w:lvl w:ilvl="1" w:tplc="07E8B6FE">
      <w:numFmt w:val="bullet"/>
      <w:lvlText w:val="o"/>
      <w:lvlJc w:val="left"/>
      <w:pPr>
        <w:tabs>
          <w:tab w:val="num" w:pos="1440"/>
        </w:tabs>
        <w:ind w:left="1440" w:hanging="360"/>
      </w:pPr>
      <w:rPr>
        <w:rFonts w:ascii="Courier New" w:hAnsi="Courier New" w:hint="default"/>
      </w:rPr>
    </w:lvl>
    <w:lvl w:ilvl="2" w:tplc="BD14550E">
      <w:numFmt w:val="bullet"/>
      <w:lvlText w:val=""/>
      <w:lvlJc w:val="left"/>
      <w:pPr>
        <w:tabs>
          <w:tab w:val="num" w:pos="2160"/>
        </w:tabs>
        <w:ind w:left="2160" w:hanging="360"/>
      </w:pPr>
      <w:rPr>
        <w:rFonts w:ascii="Wingdings" w:hAnsi="Wingdings" w:hint="default"/>
      </w:rPr>
    </w:lvl>
    <w:lvl w:ilvl="3" w:tplc="5F8618BE">
      <w:numFmt w:val="bullet"/>
      <w:lvlText w:val=""/>
      <w:lvlJc w:val="left"/>
      <w:pPr>
        <w:tabs>
          <w:tab w:val="num" w:pos="2880"/>
        </w:tabs>
        <w:ind w:left="2880" w:hanging="360"/>
      </w:pPr>
      <w:rPr>
        <w:rFonts w:ascii="Wingdings" w:hAnsi="Wingdings" w:hint="default"/>
      </w:rPr>
    </w:lvl>
    <w:lvl w:ilvl="4" w:tplc="8D2A208C" w:tentative="1">
      <w:start w:val="1"/>
      <w:numFmt w:val="bullet"/>
      <w:lvlText w:val=""/>
      <w:lvlJc w:val="left"/>
      <w:pPr>
        <w:tabs>
          <w:tab w:val="num" w:pos="3600"/>
        </w:tabs>
        <w:ind w:left="3600" w:hanging="360"/>
      </w:pPr>
      <w:rPr>
        <w:rFonts w:ascii="Symbol" w:hAnsi="Symbol" w:hint="default"/>
      </w:rPr>
    </w:lvl>
    <w:lvl w:ilvl="5" w:tplc="FC841912" w:tentative="1">
      <w:start w:val="1"/>
      <w:numFmt w:val="bullet"/>
      <w:lvlText w:val=""/>
      <w:lvlJc w:val="left"/>
      <w:pPr>
        <w:tabs>
          <w:tab w:val="num" w:pos="4320"/>
        </w:tabs>
        <w:ind w:left="4320" w:hanging="360"/>
      </w:pPr>
      <w:rPr>
        <w:rFonts w:ascii="Symbol" w:hAnsi="Symbol" w:hint="default"/>
      </w:rPr>
    </w:lvl>
    <w:lvl w:ilvl="6" w:tplc="3E98D64C" w:tentative="1">
      <w:start w:val="1"/>
      <w:numFmt w:val="bullet"/>
      <w:lvlText w:val=""/>
      <w:lvlJc w:val="left"/>
      <w:pPr>
        <w:tabs>
          <w:tab w:val="num" w:pos="5040"/>
        </w:tabs>
        <w:ind w:left="5040" w:hanging="360"/>
      </w:pPr>
      <w:rPr>
        <w:rFonts w:ascii="Symbol" w:hAnsi="Symbol" w:hint="default"/>
      </w:rPr>
    </w:lvl>
    <w:lvl w:ilvl="7" w:tplc="BD0E77AA" w:tentative="1">
      <w:start w:val="1"/>
      <w:numFmt w:val="bullet"/>
      <w:lvlText w:val=""/>
      <w:lvlJc w:val="left"/>
      <w:pPr>
        <w:tabs>
          <w:tab w:val="num" w:pos="5760"/>
        </w:tabs>
        <w:ind w:left="5760" w:hanging="360"/>
      </w:pPr>
      <w:rPr>
        <w:rFonts w:ascii="Symbol" w:hAnsi="Symbol" w:hint="default"/>
      </w:rPr>
    </w:lvl>
    <w:lvl w:ilvl="8" w:tplc="550C2928"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6B21107B"/>
    <w:multiLevelType w:val="hybridMultilevel"/>
    <w:tmpl w:val="D096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664589"/>
    <w:multiLevelType w:val="hybridMultilevel"/>
    <w:tmpl w:val="B932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531394"/>
    <w:multiLevelType w:val="hybridMultilevel"/>
    <w:tmpl w:val="96F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4121544"/>
    <w:multiLevelType w:val="hybridMultilevel"/>
    <w:tmpl w:val="306E369C"/>
    <w:lvl w:ilvl="0" w:tplc="6C86B608">
      <w:start w:val="1"/>
      <w:numFmt w:val="bullet"/>
      <w:lvlText w:val="•"/>
      <w:lvlJc w:val="left"/>
      <w:pPr>
        <w:tabs>
          <w:tab w:val="num" w:pos="720"/>
        </w:tabs>
        <w:ind w:left="720" w:hanging="360"/>
      </w:pPr>
      <w:rPr>
        <w:rFonts w:ascii="Times New Roman" w:hAnsi="Times New Roman" w:hint="default"/>
      </w:rPr>
    </w:lvl>
    <w:lvl w:ilvl="1" w:tplc="018CAD88">
      <w:start w:val="1"/>
      <w:numFmt w:val="decimal"/>
      <w:lvlText w:val="%2."/>
      <w:lvlJc w:val="left"/>
      <w:pPr>
        <w:tabs>
          <w:tab w:val="num" w:pos="1440"/>
        </w:tabs>
        <w:ind w:left="1440" w:hanging="360"/>
      </w:pPr>
    </w:lvl>
    <w:lvl w:ilvl="2" w:tplc="C9F66388" w:tentative="1">
      <w:start w:val="1"/>
      <w:numFmt w:val="bullet"/>
      <w:lvlText w:val="•"/>
      <w:lvlJc w:val="left"/>
      <w:pPr>
        <w:tabs>
          <w:tab w:val="num" w:pos="2160"/>
        </w:tabs>
        <w:ind w:left="2160" w:hanging="360"/>
      </w:pPr>
      <w:rPr>
        <w:rFonts w:ascii="Times New Roman" w:hAnsi="Times New Roman" w:hint="default"/>
      </w:rPr>
    </w:lvl>
    <w:lvl w:ilvl="3" w:tplc="BA70DE64" w:tentative="1">
      <w:start w:val="1"/>
      <w:numFmt w:val="bullet"/>
      <w:lvlText w:val="•"/>
      <w:lvlJc w:val="left"/>
      <w:pPr>
        <w:tabs>
          <w:tab w:val="num" w:pos="2880"/>
        </w:tabs>
        <w:ind w:left="2880" w:hanging="360"/>
      </w:pPr>
      <w:rPr>
        <w:rFonts w:ascii="Times New Roman" w:hAnsi="Times New Roman" w:hint="default"/>
      </w:rPr>
    </w:lvl>
    <w:lvl w:ilvl="4" w:tplc="22E077E8" w:tentative="1">
      <w:start w:val="1"/>
      <w:numFmt w:val="bullet"/>
      <w:lvlText w:val="•"/>
      <w:lvlJc w:val="left"/>
      <w:pPr>
        <w:tabs>
          <w:tab w:val="num" w:pos="3600"/>
        </w:tabs>
        <w:ind w:left="3600" w:hanging="360"/>
      </w:pPr>
      <w:rPr>
        <w:rFonts w:ascii="Times New Roman" w:hAnsi="Times New Roman" w:hint="default"/>
      </w:rPr>
    </w:lvl>
    <w:lvl w:ilvl="5" w:tplc="7196E97E" w:tentative="1">
      <w:start w:val="1"/>
      <w:numFmt w:val="bullet"/>
      <w:lvlText w:val="•"/>
      <w:lvlJc w:val="left"/>
      <w:pPr>
        <w:tabs>
          <w:tab w:val="num" w:pos="4320"/>
        </w:tabs>
        <w:ind w:left="4320" w:hanging="360"/>
      </w:pPr>
      <w:rPr>
        <w:rFonts w:ascii="Times New Roman" w:hAnsi="Times New Roman" w:hint="default"/>
      </w:rPr>
    </w:lvl>
    <w:lvl w:ilvl="6" w:tplc="419ECDE8" w:tentative="1">
      <w:start w:val="1"/>
      <w:numFmt w:val="bullet"/>
      <w:lvlText w:val="•"/>
      <w:lvlJc w:val="left"/>
      <w:pPr>
        <w:tabs>
          <w:tab w:val="num" w:pos="5040"/>
        </w:tabs>
        <w:ind w:left="5040" w:hanging="360"/>
      </w:pPr>
      <w:rPr>
        <w:rFonts w:ascii="Times New Roman" w:hAnsi="Times New Roman" w:hint="default"/>
      </w:rPr>
    </w:lvl>
    <w:lvl w:ilvl="7" w:tplc="B55C3110" w:tentative="1">
      <w:start w:val="1"/>
      <w:numFmt w:val="bullet"/>
      <w:lvlText w:val="•"/>
      <w:lvlJc w:val="left"/>
      <w:pPr>
        <w:tabs>
          <w:tab w:val="num" w:pos="5760"/>
        </w:tabs>
        <w:ind w:left="5760" w:hanging="360"/>
      </w:pPr>
      <w:rPr>
        <w:rFonts w:ascii="Times New Roman" w:hAnsi="Times New Roman" w:hint="default"/>
      </w:rPr>
    </w:lvl>
    <w:lvl w:ilvl="8" w:tplc="C31C821C" w:tentative="1">
      <w:start w:val="1"/>
      <w:numFmt w:val="bullet"/>
      <w:lvlText w:val="•"/>
      <w:lvlJc w:val="left"/>
      <w:pPr>
        <w:tabs>
          <w:tab w:val="num" w:pos="6480"/>
        </w:tabs>
        <w:ind w:left="6480" w:hanging="360"/>
      </w:pPr>
      <w:rPr>
        <w:rFonts w:ascii="Times New Roman" w:hAnsi="Times New Roman" w:hint="default"/>
      </w:rPr>
    </w:lvl>
  </w:abstractNum>
  <w:abstractNum w:abstractNumId="111" w15:restartNumberingAfterBreak="0">
    <w:nsid w:val="777C2D12"/>
    <w:multiLevelType w:val="hybridMultilevel"/>
    <w:tmpl w:val="6FA2002A"/>
    <w:lvl w:ilvl="0" w:tplc="C58C3BB0">
      <w:start w:val="1"/>
      <w:numFmt w:val="bullet"/>
      <w:lvlText w:val="-"/>
      <w:lvlJc w:val="left"/>
      <w:pPr>
        <w:tabs>
          <w:tab w:val="num" w:pos="720"/>
        </w:tabs>
        <w:ind w:left="720" w:hanging="360"/>
      </w:pPr>
      <w:rPr>
        <w:rFonts w:ascii="Times" w:hAnsi="Times" w:hint="default"/>
      </w:rPr>
    </w:lvl>
    <w:lvl w:ilvl="1" w:tplc="5C4A2030" w:tentative="1">
      <w:start w:val="1"/>
      <w:numFmt w:val="bullet"/>
      <w:lvlText w:val="-"/>
      <w:lvlJc w:val="left"/>
      <w:pPr>
        <w:tabs>
          <w:tab w:val="num" w:pos="1440"/>
        </w:tabs>
        <w:ind w:left="1440" w:hanging="360"/>
      </w:pPr>
      <w:rPr>
        <w:rFonts w:ascii="Times" w:hAnsi="Times" w:hint="default"/>
      </w:rPr>
    </w:lvl>
    <w:lvl w:ilvl="2" w:tplc="5DE20EDE" w:tentative="1">
      <w:start w:val="1"/>
      <w:numFmt w:val="bullet"/>
      <w:lvlText w:val="-"/>
      <w:lvlJc w:val="left"/>
      <w:pPr>
        <w:tabs>
          <w:tab w:val="num" w:pos="2160"/>
        </w:tabs>
        <w:ind w:left="2160" w:hanging="360"/>
      </w:pPr>
      <w:rPr>
        <w:rFonts w:ascii="Times" w:hAnsi="Times" w:hint="default"/>
      </w:rPr>
    </w:lvl>
    <w:lvl w:ilvl="3" w:tplc="A768C96A" w:tentative="1">
      <w:start w:val="1"/>
      <w:numFmt w:val="bullet"/>
      <w:lvlText w:val="-"/>
      <w:lvlJc w:val="left"/>
      <w:pPr>
        <w:tabs>
          <w:tab w:val="num" w:pos="2880"/>
        </w:tabs>
        <w:ind w:left="2880" w:hanging="360"/>
      </w:pPr>
      <w:rPr>
        <w:rFonts w:ascii="Times" w:hAnsi="Times" w:hint="default"/>
      </w:rPr>
    </w:lvl>
    <w:lvl w:ilvl="4" w:tplc="99DE71CC" w:tentative="1">
      <w:start w:val="1"/>
      <w:numFmt w:val="bullet"/>
      <w:lvlText w:val="-"/>
      <w:lvlJc w:val="left"/>
      <w:pPr>
        <w:tabs>
          <w:tab w:val="num" w:pos="3600"/>
        </w:tabs>
        <w:ind w:left="3600" w:hanging="360"/>
      </w:pPr>
      <w:rPr>
        <w:rFonts w:ascii="Times" w:hAnsi="Times" w:hint="default"/>
      </w:rPr>
    </w:lvl>
    <w:lvl w:ilvl="5" w:tplc="F7DC4666" w:tentative="1">
      <w:start w:val="1"/>
      <w:numFmt w:val="bullet"/>
      <w:lvlText w:val="-"/>
      <w:lvlJc w:val="left"/>
      <w:pPr>
        <w:tabs>
          <w:tab w:val="num" w:pos="4320"/>
        </w:tabs>
        <w:ind w:left="4320" w:hanging="360"/>
      </w:pPr>
      <w:rPr>
        <w:rFonts w:ascii="Times" w:hAnsi="Times" w:hint="default"/>
      </w:rPr>
    </w:lvl>
    <w:lvl w:ilvl="6" w:tplc="1174CB04" w:tentative="1">
      <w:start w:val="1"/>
      <w:numFmt w:val="bullet"/>
      <w:lvlText w:val="-"/>
      <w:lvlJc w:val="left"/>
      <w:pPr>
        <w:tabs>
          <w:tab w:val="num" w:pos="5040"/>
        </w:tabs>
        <w:ind w:left="5040" w:hanging="360"/>
      </w:pPr>
      <w:rPr>
        <w:rFonts w:ascii="Times" w:hAnsi="Times" w:hint="default"/>
      </w:rPr>
    </w:lvl>
    <w:lvl w:ilvl="7" w:tplc="DBEEE19C" w:tentative="1">
      <w:start w:val="1"/>
      <w:numFmt w:val="bullet"/>
      <w:lvlText w:val="-"/>
      <w:lvlJc w:val="left"/>
      <w:pPr>
        <w:tabs>
          <w:tab w:val="num" w:pos="5760"/>
        </w:tabs>
        <w:ind w:left="5760" w:hanging="360"/>
      </w:pPr>
      <w:rPr>
        <w:rFonts w:ascii="Times" w:hAnsi="Times" w:hint="default"/>
      </w:rPr>
    </w:lvl>
    <w:lvl w:ilvl="8" w:tplc="A386FD9A"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B0D0137"/>
    <w:multiLevelType w:val="hybridMultilevel"/>
    <w:tmpl w:val="7BDE574A"/>
    <w:lvl w:ilvl="0" w:tplc="2D046DD4">
      <w:start w:val="1"/>
      <w:numFmt w:val="bullet"/>
      <w:lvlText w:val=""/>
      <w:lvlJc w:val="left"/>
      <w:pPr>
        <w:tabs>
          <w:tab w:val="num" w:pos="720"/>
        </w:tabs>
        <w:ind w:left="720" w:hanging="360"/>
      </w:pPr>
      <w:rPr>
        <w:rFonts w:ascii="Symbol" w:hAnsi="Symbol" w:hint="default"/>
      </w:rPr>
    </w:lvl>
    <w:lvl w:ilvl="1" w:tplc="D0528B40" w:tentative="1">
      <w:start w:val="1"/>
      <w:numFmt w:val="bullet"/>
      <w:lvlText w:val=""/>
      <w:lvlJc w:val="left"/>
      <w:pPr>
        <w:tabs>
          <w:tab w:val="num" w:pos="1440"/>
        </w:tabs>
        <w:ind w:left="1440" w:hanging="360"/>
      </w:pPr>
      <w:rPr>
        <w:rFonts w:ascii="Symbol" w:hAnsi="Symbol" w:hint="default"/>
      </w:rPr>
    </w:lvl>
    <w:lvl w:ilvl="2" w:tplc="8180B0EC" w:tentative="1">
      <w:start w:val="1"/>
      <w:numFmt w:val="bullet"/>
      <w:lvlText w:val=""/>
      <w:lvlJc w:val="left"/>
      <w:pPr>
        <w:tabs>
          <w:tab w:val="num" w:pos="2160"/>
        </w:tabs>
        <w:ind w:left="2160" w:hanging="360"/>
      </w:pPr>
      <w:rPr>
        <w:rFonts w:ascii="Symbol" w:hAnsi="Symbol" w:hint="default"/>
      </w:rPr>
    </w:lvl>
    <w:lvl w:ilvl="3" w:tplc="E69A1FAE" w:tentative="1">
      <w:start w:val="1"/>
      <w:numFmt w:val="bullet"/>
      <w:lvlText w:val=""/>
      <w:lvlJc w:val="left"/>
      <w:pPr>
        <w:tabs>
          <w:tab w:val="num" w:pos="2880"/>
        </w:tabs>
        <w:ind w:left="2880" w:hanging="360"/>
      </w:pPr>
      <w:rPr>
        <w:rFonts w:ascii="Symbol" w:hAnsi="Symbol" w:hint="default"/>
      </w:rPr>
    </w:lvl>
    <w:lvl w:ilvl="4" w:tplc="CD0608D8" w:tentative="1">
      <w:start w:val="1"/>
      <w:numFmt w:val="bullet"/>
      <w:lvlText w:val=""/>
      <w:lvlJc w:val="left"/>
      <w:pPr>
        <w:tabs>
          <w:tab w:val="num" w:pos="3600"/>
        </w:tabs>
        <w:ind w:left="3600" w:hanging="360"/>
      </w:pPr>
      <w:rPr>
        <w:rFonts w:ascii="Symbol" w:hAnsi="Symbol" w:hint="default"/>
      </w:rPr>
    </w:lvl>
    <w:lvl w:ilvl="5" w:tplc="83C8F7D6" w:tentative="1">
      <w:start w:val="1"/>
      <w:numFmt w:val="bullet"/>
      <w:lvlText w:val=""/>
      <w:lvlJc w:val="left"/>
      <w:pPr>
        <w:tabs>
          <w:tab w:val="num" w:pos="4320"/>
        </w:tabs>
        <w:ind w:left="4320" w:hanging="360"/>
      </w:pPr>
      <w:rPr>
        <w:rFonts w:ascii="Symbol" w:hAnsi="Symbol" w:hint="default"/>
      </w:rPr>
    </w:lvl>
    <w:lvl w:ilvl="6" w:tplc="80DAAFCA" w:tentative="1">
      <w:start w:val="1"/>
      <w:numFmt w:val="bullet"/>
      <w:lvlText w:val=""/>
      <w:lvlJc w:val="left"/>
      <w:pPr>
        <w:tabs>
          <w:tab w:val="num" w:pos="5040"/>
        </w:tabs>
        <w:ind w:left="5040" w:hanging="360"/>
      </w:pPr>
      <w:rPr>
        <w:rFonts w:ascii="Symbol" w:hAnsi="Symbol" w:hint="default"/>
      </w:rPr>
    </w:lvl>
    <w:lvl w:ilvl="7" w:tplc="6FD48F2C" w:tentative="1">
      <w:start w:val="1"/>
      <w:numFmt w:val="bullet"/>
      <w:lvlText w:val=""/>
      <w:lvlJc w:val="left"/>
      <w:pPr>
        <w:tabs>
          <w:tab w:val="num" w:pos="5760"/>
        </w:tabs>
        <w:ind w:left="5760" w:hanging="360"/>
      </w:pPr>
      <w:rPr>
        <w:rFonts w:ascii="Symbol" w:hAnsi="Symbol" w:hint="default"/>
      </w:rPr>
    </w:lvl>
    <w:lvl w:ilvl="8" w:tplc="2A64CB30"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CE94CED"/>
    <w:multiLevelType w:val="hybridMultilevel"/>
    <w:tmpl w:val="EE26EFA8"/>
    <w:lvl w:ilvl="0" w:tplc="B01A5E0C">
      <w:start w:val="4"/>
      <w:numFmt w:val="decimal"/>
      <w:lvlText w:val="%1."/>
      <w:lvlJc w:val="left"/>
      <w:pPr>
        <w:tabs>
          <w:tab w:val="num" w:pos="720"/>
        </w:tabs>
        <w:ind w:left="720" w:hanging="360"/>
      </w:pPr>
    </w:lvl>
    <w:lvl w:ilvl="1" w:tplc="7694A90C">
      <w:start w:val="1"/>
      <w:numFmt w:val="decimal"/>
      <w:lvlText w:val="%2."/>
      <w:lvlJc w:val="left"/>
      <w:pPr>
        <w:tabs>
          <w:tab w:val="num" w:pos="1440"/>
        </w:tabs>
        <w:ind w:left="1440" w:hanging="360"/>
      </w:pPr>
    </w:lvl>
    <w:lvl w:ilvl="2" w:tplc="9C5CF49A" w:tentative="1">
      <w:start w:val="1"/>
      <w:numFmt w:val="decimal"/>
      <w:lvlText w:val="%3."/>
      <w:lvlJc w:val="left"/>
      <w:pPr>
        <w:tabs>
          <w:tab w:val="num" w:pos="2160"/>
        </w:tabs>
        <w:ind w:left="2160" w:hanging="360"/>
      </w:pPr>
    </w:lvl>
    <w:lvl w:ilvl="3" w:tplc="6B0E9506" w:tentative="1">
      <w:start w:val="1"/>
      <w:numFmt w:val="decimal"/>
      <w:lvlText w:val="%4."/>
      <w:lvlJc w:val="left"/>
      <w:pPr>
        <w:tabs>
          <w:tab w:val="num" w:pos="2880"/>
        </w:tabs>
        <w:ind w:left="2880" w:hanging="360"/>
      </w:pPr>
    </w:lvl>
    <w:lvl w:ilvl="4" w:tplc="78A847E8" w:tentative="1">
      <w:start w:val="1"/>
      <w:numFmt w:val="decimal"/>
      <w:lvlText w:val="%5."/>
      <w:lvlJc w:val="left"/>
      <w:pPr>
        <w:tabs>
          <w:tab w:val="num" w:pos="3600"/>
        </w:tabs>
        <w:ind w:left="3600" w:hanging="360"/>
      </w:pPr>
    </w:lvl>
    <w:lvl w:ilvl="5" w:tplc="0DFCCF4E" w:tentative="1">
      <w:start w:val="1"/>
      <w:numFmt w:val="decimal"/>
      <w:lvlText w:val="%6."/>
      <w:lvlJc w:val="left"/>
      <w:pPr>
        <w:tabs>
          <w:tab w:val="num" w:pos="4320"/>
        </w:tabs>
        <w:ind w:left="4320" w:hanging="360"/>
      </w:pPr>
    </w:lvl>
    <w:lvl w:ilvl="6" w:tplc="997242E4" w:tentative="1">
      <w:start w:val="1"/>
      <w:numFmt w:val="decimal"/>
      <w:lvlText w:val="%7."/>
      <w:lvlJc w:val="left"/>
      <w:pPr>
        <w:tabs>
          <w:tab w:val="num" w:pos="5040"/>
        </w:tabs>
        <w:ind w:left="5040" w:hanging="360"/>
      </w:pPr>
    </w:lvl>
    <w:lvl w:ilvl="7" w:tplc="AEAA4574" w:tentative="1">
      <w:start w:val="1"/>
      <w:numFmt w:val="decimal"/>
      <w:lvlText w:val="%8."/>
      <w:lvlJc w:val="left"/>
      <w:pPr>
        <w:tabs>
          <w:tab w:val="num" w:pos="5760"/>
        </w:tabs>
        <w:ind w:left="5760" w:hanging="360"/>
      </w:pPr>
    </w:lvl>
    <w:lvl w:ilvl="8" w:tplc="FF20104A" w:tentative="1">
      <w:start w:val="1"/>
      <w:numFmt w:val="decimal"/>
      <w:lvlText w:val="%9."/>
      <w:lvlJc w:val="left"/>
      <w:pPr>
        <w:tabs>
          <w:tab w:val="num" w:pos="6480"/>
        </w:tabs>
        <w:ind w:left="6480" w:hanging="360"/>
      </w:pPr>
    </w:lvl>
  </w:abstractNum>
  <w:abstractNum w:abstractNumId="117" w15:restartNumberingAfterBreak="0">
    <w:nsid w:val="7D7A7615"/>
    <w:multiLevelType w:val="hybridMultilevel"/>
    <w:tmpl w:val="AD30AD6E"/>
    <w:lvl w:ilvl="0" w:tplc="EC3AF036">
      <w:start w:val="1"/>
      <w:numFmt w:val="decimal"/>
      <w:lvlText w:val="%1)"/>
      <w:lvlJc w:val="left"/>
      <w:pPr>
        <w:ind w:left="1020" w:hanging="360"/>
      </w:pPr>
    </w:lvl>
    <w:lvl w:ilvl="1" w:tplc="07E2D612">
      <w:start w:val="1"/>
      <w:numFmt w:val="decimal"/>
      <w:lvlText w:val="%2)"/>
      <w:lvlJc w:val="left"/>
      <w:pPr>
        <w:ind w:left="1020" w:hanging="360"/>
      </w:pPr>
    </w:lvl>
    <w:lvl w:ilvl="2" w:tplc="EBCEF1E2">
      <w:start w:val="1"/>
      <w:numFmt w:val="decimal"/>
      <w:lvlText w:val="%3)"/>
      <w:lvlJc w:val="left"/>
      <w:pPr>
        <w:ind w:left="1020" w:hanging="360"/>
      </w:pPr>
    </w:lvl>
    <w:lvl w:ilvl="3" w:tplc="0DFE1DB4">
      <w:start w:val="1"/>
      <w:numFmt w:val="decimal"/>
      <w:lvlText w:val="%4)"/>
      <w:lvlJc w:val="left"/>
      <w:pPr>
        <w:ind w:left="1020" w:hanging="360"/>
      </w:pPr>
    </w:lvl>
    <w:lvl w:ilvl="4" w:tplc="011278C2">
      <w:start w:val="1"/>
      <w:numFmt w:val="decimal"/>
      <w:lvlText w:val="%5)"/>
      <w:lvlJc w:val="left"/>
      <w:pPr>
        <w:ind w:left="1020" w:hanging="360"/>
      </w:pPr>
    </w:lvl>
    <w:lvl w:ilvl="5" w:tplc="0DF48B9C">
      <w:start w:val="1"/>
      <w:numFmt w:val="decimal"/>
      <w:lvlText w:val="%6)"/>
      <w:lvlJc w:val="left"/>
      <w:pPr>
        <w:ind w:left="1020" w:hanging="360"/>
      </w:pPr>
    </w:lvl>
    <w:lvl w:ilvl="6" w:tplc="70AAB890">
      <w:start w:val="1"/>
      <w:numFmt w:val="decimal"/>
      <w:lvlText w:val="%7)"/>
      <w:lvlJc w:val="left"/>
      <w:pPr>
        <w:ind w:left="1020" w:hanging="360"/>
      </w:pPr>
    </w:lvl>
    <w:lvl w:ilvl="7" w:tplc="E686390C">
      <w:start w:val="1"/>
      <w:numFmt w:val="decimal"/>
      <w:lvlText w:val="%8)"/>
      <w:lvlJc w:val="left"/>
      <w:pPr>
        <w:ind w:left="1020" w:hanging="360"/>
      </w:pPr>
    </w:lvl>
    <w:lvl w:ilvl="8" w:tplc="DB86239A">
      <w:start w:val="1"/>
      <w:numFmt w:val="decimal"/>
      <w:lvlText w:val="%9)"/>
      <w:lvlJc w:val="left"/>
      <w:pPr>
        <w:ind w:left="1020" w:hanging="360"/>
      </w:pPr>
    </w:lvl>
  </w:abstractNum>
  <w:abstractNum w:abstractNumId="118" w15:restartNumberingAfterBreak="0">
    <w:nsid w:val="7DD77256"/>
    <w:multiLevelType w:val="hybridMultilevel"/>
    <w:tmpl w:val="1E366864"/>
    <w:lvl w:ilvl="0" w:tplc="1C1809CA">
      <w:start w:val="1"/>
      <w:numFmt w:val="decimal"/>
      <w:lvlText w:val="%1."/>
      <w:lvlJc w:val="left"/>
      <w:pPr>
        <w:ind w:left="1020" w:hanging="360"/>
      </w:pPr>
    </w:lvl>
    <w:lvl w:ilvl="1" w:tplc="ED88177E">
      <w:start w:val="1"/>
      <w:numFmt w:val="decimal"/>
      <w:lvlText w:val="%2."/>
      <w:lvlJc w:val="left"/>
      <w:pPr>
        <w:ind w:left="1020" w:hanging="360"/>
      </w:pPr>
    </w:lvl>
    <w:lvl w:ilvl="2" w:tplc="9F88AA28">
      <w:start w:val="1"/>
      <w:numFmt w:val="decimal"/>
      <w:lvlText w:val="%3."/>
      <w:lvlJc w:val="left"/>
      <w:pPr>
        <w:ind w:left="1020" w:hanging="360"/>
      </w:pPr>
    </w:lvl>
    <w:lvl w:ilvl="3" w:tplc="45CAD434">
      <w:start w:val="1"/>
      <w:numFmt w:val="decimal"/>
      <w:lvlText w:val="%4."/>
      <w:lvlJc w:val="left"/>
      <w:pPr>
        <w:ind w:left="1020" w:hanging="360"/>
      </w:pPr>
    </w:lvl>
    <w:lvl w:ilvl="4" w:tplc="4F04B726">
      <w:start w:val="1"/>
      <w:numFmt w:val="decimal"/>
      <w:lvlText w:val="%5."/>
      <w:lvlJc w:val="left"/>
      <w:pPr>
        <w:ind w:left="1020" w:hanging="360"/>
      </w:pPr>
    </w:lvl>
    <w:lvl w:ilvl="5" w:tplc="B922EEAA">
      <w:start w:val="1"/>
      <w:numFmt w:val="decimal"/>
      <w:lvlText w:val="%6."/>
      <w:lvlJc w:val="left"/>
      <w:pPr>
        <w:ind w:left="1020" w:hanging="360"/>
      </w:pPr>
    </w:lvl>
    <w:lvl w:ilvl="6" w:tplc="A3BA8BC8">
      <w:start w:val="1"/>
      <w:numFmt w:val="decimal"/>
      <w:lvlText w:val="%7."/>
      <w:lvlJc w:val="left"/>
      <w:pPr>
        <w:ind w:left="1020" w:hanging="360"/>
      </w:pPr>
    </w:lvl>
    <w:lvl w:ilvl="7" w:tplc="E2241C4E">
      <w:start w:val="1"/>
      <w:numFmt w:val="decimal"/>
      <w:lvlText w:val="%8."/>
      <w:lvlJc w:val="left"/>
      <w:pPr>
        <w:ind w:left="1020" w:hanging="360"/>
      </w:pPr>
    </w:lvl>
    <w:lvl w:ilvl="8" w:tplc="41F49612">
      <w:start w:val="1"/>
      <w:numFmt w:val="decimal"/>
      <w:lvlText w:val="%9."/>
      <w:lvlJc w:val="left"/>
      <w:pPr>
        <w:ind w:left="1020" w:hanging="360"/>
      </w:pPr>
    </w:lvl>
  </w:abstractNum>
  <w:num w:numId="1" w16cid:durableId="965742628">
    <w:abstractNumId w:val="14"/>
  </w:num>
  <w:num w:numId="2" w16cid:durableId="2083285899">
    <w:abstractNumId w:val="48"/>
  </w:num>
  <w:num w:numId="3" w16cid:durableId="152263208">
    <w:abstractNumId w:val="112"/>
  </w:num>
  <w:num w:numId="4" w16cid:durableId="1433013806">
    <w:abstractNumId w:val="30"/>
  </w:num>
  <w:num w:numId="5" w16cid:durableId="1365012597">
    <w:abstractNumId w:val="113"/>
  </w:num>
  <w:num w:numId="6" w16cid:durableId="955914093">
    <w:abstractNumId w:val="100"/>
  </w:num>
  <w:num w:numId="7" w16cid:durableId="1165125831">
    <w:abstractNumId w:val="5"/>
  </w:num>
  <w:num w:numId="8" w16cid:durableId="751849625">
    <w:abstractNumId w:val="99"/>
  </w:num>
  <w:num w:numId="9" w16cid:durableId="336077841">
    <w:abstractNumId w:val="68"/>
  </w:num>
  <w:num w:numId="10" w16cid:durableId="2039968703">
    <w:abstractNumId w:val="32"/>
  </w:num>
  <w:num w:numId="11" w16cid:durableId="605576420">
    <w:abstractNumId w:val="88"/>
  </w:num>
  <w:num w:numId="12" w16cid:durableId="1690133245">
    <w:abstractNumId w:val="53"/>
  </w:num>
  <w:num w:numId="13" w16cid:durableId="149099899">
    <w:abstractNumId w:val="74"/>
  </w:num>
  <w:num w:numId="14" w16cid:durableId="785663081">
    <w:abstractNumId w:val="42"/>
  </w:num>
  <w:num w:numId="15" w16cid:durableId="2077891476">
    <w:abstractNumId w:val="49"/>
  </w:num>
  <w:num w:numId="16" w16cid:durableId="999848708">
    <w:abstractNumId w:val="19"/>
  </w:num>
  <w:num w:numId="17" w16cid:durableId="1733313252">
    <w:abstractNumId w:val="106"/>
  </w:num>
  <w:num w:numId="18" w16cid:durableId="928466698">
    <w:abstractNumId w:val="18"/>
  </w:num>
  <w:num w:numId="19" w16cid:durableId="838278273">
    <w:abstractNumId w:val="65"/>
  </w:num>
  <w:num w:numId="20" w16cid:durableId="1314719728">
    <w:abstractNumId w:val="63"/>
  </w:num>
  <w:num w:numId="21" w16cid:durableId="1179078937">
    <w:abstractNumId w:val="103"/>
  </w:num>
  <w:num w:numId="22" w16cid:durableId="1877890438">
    <w:abstractNumId w:val="44"/>
  </w:num>
  <w:num w:numId="23" w16cid:durableId="537666496">
    <w:abstractNumId w:val="89"/>
  </w:num>
  <w:num w:numId="24" w16cid:durableId="481044804">
    <w:abstractNumId w:val="70"/>
  </w:num>
  <w:num w:numId="25" w16cid:durableId="2144343766">
    <w:abstractNumId w:val="72"/>
  </w:num>
  <w:num w:numId="26" w16cid:durableId="338122803">
    <w:abstractNumId w:val="52"/>
  </w:num>
  <w:num w:numId="27" w16cid:durableId="1076050550">
    <w:abstractNumId w:val="6"/>
  </w:num>
  <w:num w:numId="28" w16cid:durableId="1897549091">
    <w:abstractNumId w:val="8"/>
  </w:num>
  <w:num w:numId="29" w16cid:durableId="1216311376">
    <w:abstractNumId w:val="98"/>
  </w:num>
  <w:num w:numId="30" w16cid:durableId="1001855683">
    <w:abstractNumId w:val="102"/>
  </w:num>
  <w:num w:numId="31" w16cid:durableId="1016926706">
    <w:abstractNumId w:val="22"/>
  </w:num>
  <w:num w:numId="32" w16cid:durableId="1725567997">
    <w:abstractNumId w:val="16"/>
  </w:num>
  <w:num w:numId="33" w16cid:durableId="882252911">
    <w:abstractNumId w:val="7"/>
  </w:num>
  <w:num w:numId="34" w16cid:durableId="597250408">
    <w:abstractNumId w:val="81"/>
  </w:num>
  <w:num w:numId="35" w16cid:durableId="358047515">
    <w:abstractNumId w:val="75"/>
  </w:num>
  <w:num w:numId="36" w16cid:durableId="1384404647">
    <w:abstractNumId w:val="36"/>
  </w:num>
  <w:num w:numId="37" w16cid:durableId="598638327">
    <w:abstractNumId w:val="21"/>
  </w:num>
  <w:num w:numId="38" w16cid:durableId="965818189">
    <w:abstractNumId w:val="47"/>
  </w:num>
  <w:num w:numId="39" w16cid:durableId="1744065551">
    <w:abstractNumId w:val="10"/>
  </w:num>
  <w:num w:numId="40" w16cid:durableId="1473864508">
    <w:abstractNumId w:val="64"/>
  </w:num>
  <w:num w:numId="41" w16cid:durableId="2076312740">
    <w:abstractNumId w:val="31"/>
  </w:num>
  <w:num w:numId="42" w16cid:durableId="1935363009">
    <w:abstractNumId w:val="105"/>
  </w:num>
  <w:num w:numId="43" w16cid:durableId="1591625577">
    <w:abstractNumId w:val="76"/>
  </w:num>
  <w:num w:numId="44" w16cid:durableId="273249386">
    <w:abstractNumId w:val="80"/>
  </w:num>
  <w:num w:numId="45" w16cid:durableId="1227062953">
    <w:abstractNumId w:val="108"/>
  </w:num>
  <w:num w:numId="46" w16cid:durableId="74016042">
    <w:abstractNumId w:val="96"/>
  </w:num>
  <w:num w:numId="47" w16cid:durableId="426924058">
    <w:abstractNumId w:val="97"/>
  </w:num>
  <w:num w:numId="48" w16cid:durableId="280498539">
    <w:abstractNumId w:val="38"/>
  </w:num>
  <w:num w:numId="49" w16cid:durableId="34742179">
    <w:abstractNumId w:val="45"/>
  </w:num>
  <w:num w:numId="50" w16cid:durableId="1758598314">
    <w:abstractNumId w:val="93"/>
  </w:num>
  <w:num w:numId="51" w16cid:durableId="76632079">
    <w:abstractNumId w:val="37"/>
  </w:num>
  <w:num w:numId="52" w16cid:durableId="867257803">
    <w:abstractNumId w:val="114"/>
  </w:num>
  <w:num w:numId="53" w16cid:durableId="331759443">
    <w:abstractNumId w:val="23"/>
  </w:num>
  <w:num w:numId="54" w16cid:durableId="1323968260">
    <w:abstractNumId w:val="109"/>
  </w:num>
  <w:num w:numId="55" w16cid:durableId="757291388">
    <w:abstractNumId w:val="62"/>
  </w:num>
  <w:num w:numId="56" w16cid:durableId="1392382971">
    <w:abstractNumId w:val="34"/>
  </w:num>
  <w:num w:numId="57" w16cid:durableId="1764185574">
    <w:abstractNumId w:val="26"/>
  </w:num>
  <w:num w:numId="58" w16cid:durableId="1829862362">
    <w:abstractNumId w:val="33"/>
  </w:num>
  <w:num w:numId="59" w16cid:durableId="955673827">
    <w:abstractNumId w:val="57"/>
  </w:num>
  <w:num w:numId="60" w16cid:durableId="1643072099">
    <w:abstractNumId w:val="12"/>
  </w:num>
  <w:num w:numId="61" w16cid:durableId="713122371">
    <w:abstractNumId w:val="95"/>
  </w:num>
  <w:num w:numId="62" w16cid:durableId="660154486">
    <w:abstractNumId w:val="104"/>
  </w:num>
  <w:num w:numId="63" w16cid:durableId="95829197">
    <w:abstractNumId w:val="92"/>
  </w:num>
  <w:num w:numId="64" w16cid:durableId="1464081253">
    <w:abstractNumId w:val="28"/>
  </w:num>
  <w:num w:numId="65" w16cid:durableId="1147088077">
    <w:abstractNumId w:val="55"/>
  </w:num>
  <w:num w:numId="66" w16cid:durableId="225577849">
    <w:abstractNumId w:val="83"/>
  </w:num>
  <w:num w:numId="67" w16cid:durableId="1609461076">
    <w:abstractNumId w:val="101"/>
  </w:num>
  <w:num w:numId="68" w16cid:durableId="1917856285">
    <w:abstractNumId w:val="86"/>
  </w:num>
  <w:num w:numId="69" w16cid:durableId="1642150783">
    <w:abstractNumId w:val="82"/>
  </w:num>
  <w:num w:numId="70" w16cid:durableId="1402674260">
    <w:abstractNumId w:val="59"/>
  </w:num>
  <w:num w:numId="71" w16cid:durableId="270475277">
    <w:abstractNumId w:val="78"/>
  </w:num>
  <w:num w:numId="72" w16cid:durableId="758908061">
    <w:abstractNumId w:val="46"/>
  </w:num>
  <w:num w:numId="73" w16cid:durableId="185290942">
    <w:abstractNumId w:val="91"/>
  </w:num>
  <w:num w:numId="74" w16cid:durableId="643655962">
    <w:abstractNumId w:val="61"/>
  </w:num>
  <w:num w:numId="75" w16cid:durableId="1501507975">
    <w:abstractNumId w:val="77"/>
  </w:num>
  <w:num w:numId="76" w16cid:durableId="873734580">
    <w:abstractNumId w:val="39"/>
  </w:num>
  <w:num w:numId="77" w16cid:durableId="926377796">
    <w:abstractNumId w:val="84"/>
  </w:num>
  <w:num w:numId="78" w16cid:durableId="1180971910">
    <w:abstractNumId w:val="54"/>
  </w:num>
  <w:num w:numId="79" w16cid:durableId="2124181117">
    <w:abstractNumId w:val="87"/>
  </w:num>
  <w:num w:numId="80" w16cid:durableId="1232231687">
    <w:abstractNumId w:val="1"/>
  </w:num>
  <w:num w:numId="81" w16cid:durableId="2098671956">
    <w:abstractNumId w:val="4"/>
  </w:num>
  <w:num w:numId="82" w16cid:durableId="352848447">
    <w:abstractNumId w:val="71"/>
  </w:num>
  <w:num w:numId="83" w16cid:durableId="243489232">
    <w:abstractNumId w:val="3"/>
  </w:num>
  <w:num w:numId="84" w16cid:durableId="1328940821">
    <w:abstractNumId w:val="118"/>
  </w:num>
  <w:num w:numId="85" w16cid:durableId="544828253">
    <w:abstractNumId w:val="40"/>
  </w:num>
  <w:num w:numId="86" w16cid:durableId="757410025">
    <w:abstractNumId w:val="90"/>
  </w:num>
  <w:num w:numId="87" w16cid:durableId="1340694732">
    <w:abstractNumId w:val="56"/>
  </w:num>
  <w:num w:numId="88" w16cid:durableId="1805200858">
    <w:abstractNumId w:val="51"/>
  </w:num>
  <w:num w:numId="89" w16cid:durableId="1004212155">
    <w:abstractNumId w:val="9"/>
  </w:num>
  <w:num w:numId="90" w16cid:durableId="1921744515">
    <w:abstractNumId w:val="73"/>
  </w:num>
  <w:num w:numId="91" w16cid:durableId="2023119333">
    <w:abstractNumId w:val="94"/>
  </w:num>
  <w:num w:numId="92" w16cid:durableId="112945560">
    <w:abstractNumId w:val="107"/>
  </w:num>
  <w:num w:numId="93" w16cid:durableId="1628587528">
    <w:abstractNumId w:val="115"/>
  </w:num>
  <w:num w:numId="94" w16cid:durableId="446196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65549348">
    <w:abstractNumId w:val="35"/>
  </w:num>
  <w:num w:numId="96" w16cid:durableId="493617178">
    <w:abstractNumId w:val="29"/>
  </w:num>
  <w:num w:numId="97" w16cid:durableId="346365819">
    <w:abstractNumId w:val="85"/>
  </w:num>
  <w:num w:numId="98" w16cid:durableId="1629973816">
    <w:abstractNumId w:val="111"/>
  </w:num>
  <w:num w:numId="99" w16cid:durableId="1880162341">
    <w:abstractNumId w:val="41"/>
  </w:num>
  <w:num w:numId="100" w16cid:durableId="998921292">
    <w:abstractNumId w:val="50"/>
  </w:num>
  <w:num w:numId="101" w16cid:durableId="2057502732">
    <w:abstractNumId w:val="11"/>
  </w:num>
  <w:num w:numId="102" w16cid:durableId="864558339">
    <w:abstractNumId w:val="69"/>
  </w:num>
  <w:num w:numId="103" w16cid:durableId="979768565">
    <w:abstractNumId w:val="60"/>
  </w:num>
  <w:num w:numId="104" w16cid:durableId="1722903874">
    <w:abstractNumId w:val="79"/>
  </w:num>
  <w:num w:numId="105" w16cid:durableId="532226514">
    <w:abstractNumId w:val="24"/>
  </w:num>
  <w:num w:numId="106" w16cid:durableId="1120025810">
    <w:abstractNumId w:val="2"/>
  </w:num>
  <w:num w:numId="107" w16cid:durableId="1657110029">
    <w:abstractNumId w:val="20"/>
  </w:num>
  <w:num w:numId="108" w16cid:durableId="1522284333">
    <w:abstractNumId w:val="27"/>
  </w:num>
  <w:num w:numId="109" w16cid:durableId="1139029579">
    <w:abstractNumId w:val="66"/>
  </w:num>
  <w:num w:numId="110" w16cid:durableId="1284850795">
    <w:abstractNumId w:val="67"/>
  </w:num>
  <w:num w:numId="111" w16cid:durableId="417677110">
    <w:abstractNumId w:val="58"/>
  </w:num>
  <w:num w:numId="112" w16cid:durableId="496462668">
    <w:abstractNumId w:val="117"/>
  </w:num>
  <w:num w:numId="113" w16cid:durableId="1054743145">
    <w:abstractNumId w:val="13"/>
  </w:num>
  <w:num w:numId="114" w16cid:durableId="94401545">
    <w:abstractNumId w:val="110"/>
  </w:num>
  <w:num w:numId="115" w16cid:durableId="855507974">
    <w:abstractNumId w:val="116"/>
  </w:num>
  <w:num w:numId="116" w16cid:durableId="454065070">
    <w:abstractNumId w:val="43"/>
  </w:num>
  <w:num w:numId="117" w16cid:durableId="785806930">
    <w:abstractNumId w:val="25"/>
  </w:num>
  <w:num w:numId="118" w16cid:durableId="1522426332">
    <w:abstractNumId w:val="15"/>
  </w:num>
  <w:num w:numId="119" w16cid:durableId="860096376">
    <w:abstractNumId w:val="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A2E"/>
    <w:rsid w:val="00000B1B"/>
    <w:rsid w:val="00000F9D"/>
    <w:rsid w:val="00000FD4"/>
    <w:rsid w:val="00001088"/>
    <w:rsid w:val="000010EC"/>
    <w:rsid w:val="0000158F"/>
    <w:rsid w:val="00001843"/>
    <w:rsid w:val="0000296A"/>
    <w:rsid w:val="0000351A"/>
    <w:rsid w:val="00003AC5"/>
    <w:rsid w:val="00003C97"/>
    <w:rsid w:val="00003D16"/>
    <w:rsid w:val="00003D6F"/>
    <w:rsid w:val="00003DD2"/>
    <w:rsid w:val="000041E4"/>
    <w:rsid w:val="00004546"/>
    <w:rsid w:val="000047E6"/>
    <w:rsid w:val="00004D81"/>
    <w:rsid w:val="000050FA"/>
    <w:rsid w:val="0000520D"/>
    <w:rsid w:val="00005887"/>
    <w:rsid w:val="00005A85"/>
    <w:rsid w:val="000064E8"/>
    <w:rsid w:val="000066A5"/>
    <w:rsid w:val="00006AC6"/>
    <w:rsid w:val="00006C34"/>
    <w:rsid w:val="00006F80"/>
    <w:rsid w:val="00007777"/>
    <w:rsid w:val="00007B80"/>
    <w:rsid w:val="00007FC8"/>
    <w:rsid w:val="00010030"/>
    <w:rsid w:val="000113C8"/>
    <w:rsid w:val="00011403"/>
    <w:rsid w:val="00011467"/>
    <w:rsid w:val="0001155C"/>
    <w:rsid w:val="00011827"/>
    <w:rsid w:val="00011BF7"/>
    <w:rsid w:val="00012D64"/>
    <w:rsid w:val="000138E8"/>
    <w:rsid w:val="0001392C"/>
    <w:rsid w:val="000139D8"/>
    <w:rsid w:val="00014028"/>
    <w:rsid w:val="00014047"/>
    <w:rsid w:val="00014057"/>
    <w:rsid w:val="000141D0"/>
    <w:rsid w:val="000144AA"/>
    <w:rsid w:val="00014758"/>
    <w:rsid w:val="000147DF"/>
    <w:rsid w:val="000148B2"/>
    <w:rsid w:val="00014B6E"/>
    <w:rsid w:val="00014ECA"/>
    <w:rsid w:val="000153D5"/>
    <w:rsid w:val="000156E4"/>
    <w:rsid w:val="00015B75"/>
    <w:rsid w:val="00015B9B"/>
    <w:rsid w:val="00015E92"/>
    <w:rsid w:val="00016098"/>
    <w:rsid w:val="000162F2"/>
    <w:rsid w:val="00016318"/>
    <w:rsid w:val="0001645F"/>
    <w:rsid w:val="00016C1C"/>
    <w:rsid w:val="00016E08"/>
    <w:rsid w:val="00016E3F"/>
    <w:rsid w:val="00016F26"/>
    <w:rsid w:val="00017111"/>
    <w:rsid w:val="000171EF"/>
    <w:rsid w:val="000179B8"/>
    <w:rsid w:val="00017C37"/>
    <w:rsid w:val="00017D04"/>
    <w:rsid w:val="00020008"/>
    <w:rsid w:val="0002046A"/>
    <w:rsid w:val="0002077C"/>
    <w:rsid w:val="000216D8"/>
    <w:rsid w:val="00021834"/>
    <w:rsid w:val="00021989"/>
    <w:rsid w:val="00021C40"/>
    <w:rsid w:val="0002292B"/>
    <w:rsid w:val="00022D57"/>
    <w:rsid w:val="00022E42"/>
    <w:rsid w:val="0002300D"/>
    <w:rsid w:val="000230E1"/>
    <w:rsid w:val="0002322F"/>
    <w:rsid w:val="000233A6"/>
    <w:rsid w:val="000237A1"/>
    <w:rsid w:val="00023801"/>
    <w:rsid w:val="00023D99"/>
    <w:rsid w:val="00023DC6"/>
    <w:rsid w:val="000240E3"/>
    <w:rsid w:val="00024346"/>
    <w:rsid w:val="000243B4"/>
    <w:rsid w:val="00024A39"/>
    <w:rsid w:val="00025630"/>
    <w:rsid w:val="00025A38"/>
    <w:rsid w:val="00025B7F"/>
    <w:rsid w:val="00025F88"/>
    <w:rsid w:val="0002608A"/>
    <w:rsid w:val="000263BD"/>
    <w:rsid w:val="00026A4C"/>
    <w:rsid w:val="00026DFA"/>
    <w:rsid w:val="00026E89"/>
    <w:rsid w:val="00027B73"/>
    <w:rsid w:val="00027D04"/>
    <w:rsid w:val="00027F52"/>
    <w:rsid w:val="000301A0"/>
    <w:rsid w:val="000301B2"/>
    <w:rsid w:val="00030490"/>
    <w:rsid w:val="000304B0"/>
    <w:rsid w:val="00030844"/>
    <w:rsid w:val="000309DA"/>
    <w:rsid w:val="00030D0C"/>
    <w:rsid w:val="00030F50"/>
    <w:rsid w:val="00030F86"/>
    <w:rsid w:val="00030FCB"/>
    <w:rsid w:val="0003104E"/>
    <w:rsid w:val="00031579"/>
    <w:rsid w:val="000318F6"/>
    <w:rsid w:val="0003209C"/>
    <w:rsid w:val="000321BA"/>
    <w:rsid w:val="00032633"/>
    <w:rsid w:val="00032876"/>
    <w:rsid w:val="000328A7"/>
    <w:rsid w:val="00032C99"/>
    <w:rsid w:val="00033123"/>
    <w:rsid w:val="000336FA"/>
    <w:rsid w:val="0003392D"/>
    <w:rsid w:val="00033B6C"/>
    <w:rsid w:val="00033D94"/>
    <w:rsid w:val="00034080"/>
    <w:rsid w:val="000340A1"/>
    <w:rsid w:val="00034700"/>
    <w:rsid w:val="00034780"/>
    <w:rsid w:val="00035173"/>
    <w:rsid w:val="000351EC"/>
    <w:rsid w:val="0003522C"/>
    <w:rsid w:val="0003552B"/>
    <w:rsid w:val="000361B4"/>
    <w:rsid w:val="00036D7C"/>
    <w:rsid w:val="00037261"/>
    <w:rsid w:val="000373A8"/>
    <w:rsid w:val="00037502"/>
    <w:rsid w:val="00037DA4"/>
    <w:rsid w:val="00037FD3"/>
    <w:rsid w:val="0004027A"/>
    <w:rsid w:val="000404F7"/>
    <w:rsid w:val="00040688"/>
    <w:rsid w:val="00040E19"/>
    <w:rsid w:val="000419D5"/>
    <w:rsid w:val="00041EFE"/>
    <w:rsid w:val="000420EC"/>
    <w:rsid w:val="000426E9"/>
    <w:rsid w:val="0004272D"/>
    <w:rsid w:val="00042B41"/>
    <w:rsid w:val="00042FD0"/>
    <w:rsid w:val="00043288"/>
    <w:rsid w:val="0004386E"/>
    <w:rsid w:val="00043A10"/>
    <w:rsid w:val="00043B4E"/>
    <w:rsid w:val="00043CA4"/>
    <w:rsid w:val="00044438"/>
    <w:rsid w:val="0004452B"/>
    <w:rsid w:val="00044605"/>
    <w:rsid w:val="00044EA7"/>
    <w:rsid w:val="000450C6"/>
    <w:rsid w:val="000454DD"/>
    <w:rsid w:val="0004572C"/>
    <w:rsid w:val="0004582A"/>
    <w:rsid w:val="0004582C"/>
    <w:rsid w:val="000458EE"/>
    <w:rsid w:val="00045A06"/>
    <w:rsid w:val="00045C5A"/>
    <w:rsid w:val="00046043"/>
    <w:rsid w:val="000466DD"/>
    <w:rsid w:val="00047151"/>
    <w:rsid w:val="0004725D"/>
    <w:rsid w:val="000477C3"/>
    <w:rsid w:val="00047D7E"/>
    <w:rsid w:val="0005018A"/>
    <w:rsid w:val="00050617"/>
    <w:rsid w:val="00050629"/>
    <w:rsid w:val="000507C5"/>
    <w:rsid w:val="00050CD4"/>
    <w:rsid w:val="00050DC8"/>
    <w:rsid w:val="00051A09"/>
    <w:rsid w:val="00051B7B"/>
    <w:rsid w:val="0005204D"/>
    <w:rsid w:val="000525BA"/>
    <w:rsid w:val="00052B9F"/>
    <w:rsid w:val="00052F3C"/>
    <w:rsid w:val="0005335E"/>
    <w:rsid w:val="000539CA"/>
    <w:rsid w:val="0005414E"/>
    <w:rsid w:val="000541AC"/>
    <w:rsid w:val="00054356"/>
    <w:rsid w:val="00054B1B"/>
    <w:rsid w:val="00055170"/>
    <w:rsid w:val="0005565F"/>
    <w:rsid w:val="0005570F"/>
    <w:rsid w:val="00055F19"/>
    <w:rsid w:val="0005635A"/>
    <w:rsid w:val="00056932"/>
    <w:rsid w:val="00056F87"/>
    <w:rsid w:val="000575F9"/>
    <w:rsid w:val="00057970"/>
    <w:rsid w:val="00057B1C"/>
    <w:rsid w:val="0006010B"/>
    <w:rsid w:val="00060129"/>
    <w:rsid w:val="000601CA"/>
    <w:rsid w:val="000607C4"/>
    <w:rsid w:val="00060B01"/>
    <w:rsid w:val="00060EE0"/>
    <w:rsid w:val="00060F55"/>
    <w:rsid w:val="000619E0"/>
    <w:rsid w:val="00061A9E"/>
    <w:rsid w:val="000620D6"/>
    <w:rsid w:val="00062CA2"/>
    <w:rsid w:val="00062D1E"/>
    <w:rsid w:val="00062D31"/>
    <w:rsid w:val="00062E1B"/>
    <w:rsid w:val="00062F13"/>
    <w:rsid w:val="00063356"/>
    <w:rsid w:val="00063445"/>
    <w:rsid w:val="00063678"/>
    <w:rsid w:val="00063EDD"/>
    <w:rsid w:val="00064180"/>
    <w:rsid w:val="0006449E"/>
    <w:rsid w:val="000645E8"/>
    <w:rsid w:val="000647DD"/>
    <w:rsid w:val="00064948"/>
    <w:rsid w:val="00064E2D"/>
    <w:rsid w:val="00065B5F"/>
    <w:rsid w:val="00065CE9"/>
    <w:rsid w:val="00065F31"/>
    <w:rsid w:val="00066631"/>
    <w:rsid w:val="0006692E"/>
    <w:rsid w:val="0006705A"/>
    <w:rsid w:val="000672A4"/>
    <w:rsid w:val="00067904"/>
    <w:rsid w:val="00070EB4"/>
    <w:rsid w:val="00070F82"/>
    <w:rsid w:val="0007122B"/>
    <w:rsid w:val="000717C8"/>
    <w:rsid w:val="000718AD"/>
    <w:rsid w:val="00071BC1"/>
    <w:rsid w:val="00071C25"/>
    <w:rsid w:val="00071EF2"/>
    <w:rsid w:val="00072095"/>
    <w:rsid w:val="000722A4"/>
    <w:rsid w:val="0007246E"/>
    <w:rsid w:val="00073218"/>
    <w:rsid w:val="0007323D"/>
    <w:rsid w:val="000732B1"/>
    <w:rsid w:val="000733BC"/>
    <w:rsid w:val="0007388B"/>
    <w:rsid w:val="000738BF"/>
    <w:rsid w:val="00073917"/>
    <w:rsid w:val="00073F0A"/>
    <w:rsid w:val="000741B3"/>
    <w:rsid w:val="0007422D"/>
    <w:rsid w:val="00074908"/>
    <w:rsid w:val="00074DEA"/>
    <w:rsid w:val="00075106"/>
    <w:rsid w:val="00075543"/>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42"/>
    <w:rsid w:val="00081BA5"/>
    <w:rsid w:val="00082019"/>
    <w:rsid w:val="000825FD"/>
    <w:rsid w:val="00082768"/>
    <w:rsid w:val="00083831"/>
    <w:rsid w:val="0008393B"/>
    <w:rsid w:val="00083B15"/>
    <w:rsid w:val="0008486C"/>
    <w:rsid w:val="000850CD"/>
    <w:rsid w:val="000852C1"/>
    <w:rsid w:val="0008584A"/>
    <w:rsid w:val="000859EE"/>
    <w:rsid w:val="00085BCB"/>
    <w:rsid w:val="00085BF6"/>
    <w:rsid w:val="00085E82"/>
    <w:rsid w:val="00085F7A"/>
    <w:rsid w:val="000861C9"/>
    <w:rsid w:val="00086732"/>
    <w:rsid w:val="00086F70"/>
    <w:rsid w:val="00087BFF"/>
    <w:rsid w:val="00087DA6"/>
    <w:rsid w:val="00087ED1"/>
    <w:rsid w:val="0009006E"/>
    <w:rsid w:val="00090329"/>
    <w:rsid w:val="000906F1"/>
    <w:rsid w:val="00090C5D"/>
    <w:rsid w:val="00090CEE"/>
    <w:rsid w:val="00090D9D"/>
    <w:rsid w:val="00090E18"/>
    <w:rsid w:val="00091339"/>
    <w:rsid w:val="00092042"/>
    <w:rsid w:val="00092168"/>
    <w:rsid w:val="000922A3"/>
    <w:rsid w:val="00092362"/>
    <w:rsid w:val="0009257B"/>
    <w:rsid w:val="000925C4"/>
    <w:rsid w:val="00092721"/>
    <w:rsid w:val="00092A1B"/>
    <w:rsid w:val="00093C6E"/>
    <w:rsid w:val="000940E1"/>
    <w:rsid w:val="000941AC"/>
    <w:rsid w:val="000941F0"/>
    <w:rsid w:val="00094507"/>
    <w:rsid w:val="0009496C"/>
    <w:rsid w:val="00094D15"/>
    <w:rsid w:val="000951B3"/>
    <w:rsid w:val="0009551A"/>
    <w:rsid w:val="00095CF5"/>
    <w:rsid w:val="000964F9"/>
    <w:rsid w:val="00096652"/>
    <w:rsid w:val="00096756"/>
    <w:rsid w:val="00096953"/>
    <w:rsid w:val="00097138"/>
    <w:rsid w:val="000A0161"/>
    <w:rsid w:val="000A0892"/>
    <w:rsid w:val="000A09F2"/>
    <w:rsid w:val="000A0BD7"/>
    <w:rsid w:val="000A0D64"/>
    <w:rsid w:val="000A0EA9"/>
    <w:rsid w:val="000A13DB"/>
    <w:rsid w:val="000A163C"/>
    <w:rsid w:val="000A1833"/>
    <w:rsid w:val="000A1C8A"/>
    <w:rsid w:val="000A1F6A"/>
    <w:rsid w:val="000A20B2"/>
    <w:rsid w:val="000A2157"/>
    <w:rsid w:val="000A25D3"/>
    <w:rsid w:val="000A2ADE"/>
    <w:rsid w:val="000A2D4C"/>
    <w:rsid w:val="000A3084"/>
    <w:rsid w:val="000A3570"/>
    <w:rsid w:val="000A3843"/>
    <w:rsid w:val="000A3987"/>
    <w:rsid w:val="000A3BA4"/>
    <w:rsid w:val="000A3D61"/>
    <w:rsid w:val="000A3EF6"/>
    <w:rsid w:val="000A4089"/>
    <w:rsid w:val="000A42A0"/>
    <w:rsid w:val="000A49DA"/>
    <w:rsid w:val="000A4B2A"/>
    <w:rsid w:val="000A4CC4"/>
    <w:rsid w:val="000A4D6A"/>
    <w:rsid w:val="000A4E88"/>
    <w:rsid w:val="000A51E3"/>
    <w:rsid w:val="000A6802"/>
    <w:rsid w:val="000A74FC"/>
    <w:rsid w:val="000A76BD"/>
    <w:rsid w:val="000A7803"/>
    <w:rsid w:val="000A7E88"/>
    <w:rsid w:val="000B0A92"/>
    <w:rsid w:val="000B0B7F"/>
    <w:rsid w:val="000B1BE7"/>
    <w:rsid w:val="000B24DA"/>
    <w:rsid w:val="000B251A"/>
    <w:rsid w:val="000B2B72"/>
    <w:rsid w:val="000B2CF6"/>
    <w:rsid w:val="000B2CFC"/>
    <w:rsid w:val="000B3259"/>
    <w:rsid w:val="000B34D6"/>
    <w:rsid w:val="000B358E"/>
    <w:rsid w:val="000B3E5A"/>
    <w:rsid w:val="000B4048"/>
    <w:rsid w:val="000B48E9"/>
    <w:rsid w:val="000B49AD"/>
    <w:rsid w:val="000B4A55"/>
    <w:rsid w:val="000B518F"/>
    <w:rsid w:val="000B51DA"/>
    <w:rsid w:val="000B531C"/>
    <w:rsid w:val="000B5621"/>
    <w:rsid w:val="000B57D8"/>
    <w:rsid w:val="000B58C2"/>
    <w:rsid w:val="000B58E8"/>
    <w:rsid w:val="000B6327"/>
    <w:rsid w:val="000B6369"/>
    <w:rsid w:val="000B65BF"/>
    <w:rsid w:val="000B6B74"/>
    <w:rsid w:val="000B6F95"/>
    <w:rsid w:val="000B7314"/>
    <w:rsid w:val="000B7D23"/>
    <w:rsid w:val="000C0317"/>
    <w:rsid w:val="000C046D"/>
    <w:rsid w:val="000C0D16"/>
    <w:rsid w:val="000C0F20"/>
    <w:rsid w:val="000C0F41"/>
    <w:rsid w:val="000C1161"/>
    <w:rsid w:val="000C18C2"/>
    <w:rsid w:val="000C24C4"/>
    <w:rsid w:val="000C264B"/>
    <w:rsid w:val="000C2FB2"/>
    <w:rsid w:val="000C3BB7"/>
    <w:rsid w:val="000C3D61"/>
    <w:rsid w:val="000C3E6F"/>
    <w:rsid w:val="000C3ED1"/>
    <w:rsid w:val="000C3FC8"/>
    <w:rsid w:val="000C42C4"/>
    <w:rsid w:val="000C4633"/>
    <w:rsid w:val="000C46A9"/>
    <w:rsid w:val="000C4944"/>
    <w:rsid w:val="000C4A26"/>
    <w:rsid w:val="000C4C1B"/>
    <w:rsid w:val="000C4EAC"/>
    <w:rsid w:val="000C4FE2"/>
    <w:rsid w:val="000C4FEF"/>
    <w:rsid w:val="000C5095"/>
    <w:rsid w:val="000C544C"/>
    <w:rsid w:val="000C5510"/>
    <w:rsid w:val="000C56B2"/>
    <w:rsid w:val="000C5804"/>
    <w:rsid w:val="000C5AC9"/>
    <w:rsid w:val="000C62A7"/>
    <w:rsid w:val="000C66FE"/>
    <w:rsid w:val="000C6B78"/>
    <w:rsid w:val="000C6F7C"/>
    <w:rsid w:val="000C7072"/>
    <w:rsid w:val="000C70A7"/>
    <w:rsid w:val="000C7151"/>
    <w:rsid w:val="000C762D"/>
    <w:rsid w:val="000C793C"/>
    <w:rsid w:val="000C7AB3"/>
    <w:rsid w:val="000C7B17"/>
    <w:rsid w:val="000C7DAC"/>
    <w:rsid w:val="000D094E"/>
    <w:rsid w:val="000D0987"/>
    <w:rsid w:val="000D13AA"/>
    <w:rsid w:val="000D189E"/>
    <w:rsid w:val="000D19BF"/>
    <w:rsid w:val="000D1AEF"/>
    <w:rsid w:val="000D1C93"/>
    <w:rsid w:val="000D1F47"/>
    <w:rsid w:val="000D200F"/>
    <w:rsid w:val="000D215D"/>
    <w:rsid w:val="000D2810"/>
    <w:rsid w:val="000D28AA"/>
    <w:rsid w:val="000D32D1"/>
    <w:rsid w:val="000D33D1"/>
    <w:rsid w:val="000D4476"/>
    <w:rsid w:val="000D4B2B"/>
    <w:rsid w:val="000D4B9C"/>
    <w:rsid w:val="000D4C0F"/>
    <w:rsid w:val="000D506B"/>
    <w:rsid w:val="000D5C93"/>
    <w:rsid w:val="000D5D07"/>
    <w:rsid w:val="000D625F"/>
    <w:rsid w:val="000D6296"/>
    <w:rsid w:val="000D6486"/>
    <w:rsid w:val="000D7A6B"/>
    <w:rsid w:val="000D7B5C"/>
    <w:rsid w:val="000D7D64"/>
    <w:rsid w:val="000D7DE8"/>
    <w:rsid w:val="000E09F4"/>
    <w:rsid w:val="000E136A"/>
    <w:rsid w:val="000E16B4"/>
    <w:rsid w:val="000E1715"/>
    <w:rsid w:val="000E18D3"/>
    <w:rsid w:val="000E1952"/>
    <w:rsid w:val="000E2867"/>
    <w:rsid w:val="000E2AE3"/>
    <w:rsid w:val="000E2B3B"/>
    <w:rsid w:val="000E2D11"/>
    <w:rsid w:val="000E352A"/>
    <w:rsid w:val="000E36A9"/>
    <w:rsid w:val="000E3B59"/>
    <w:rsid w:val="000E42B6"/>
    <w:rsid w:val="000E44BB"/>
    <w:rsid w:val="000E45BB"/>
    <w:rsid w:val="000E4C7D"/>
    <w:rsid w:val="000E4CAA"/>
    <w:rsid w:val="000E52D3"/>
    <w:rsid w:val="000E5947"/>
    <w:rsid w:val="000E5C76"/>
    <w:rsid w:val="000E5CA5"/>
    <w:rsid w:val="000E5E2E"/>
    <w:rsid w:val="000E5E50"/>
    <w:rsid w:val="000E64C3"/>
    <w:rsid w:val="000E6771"/>
    <w:rsid w:val="000E6C7E"/>
    <w:rsid w:val="000E75FA"/>
    <w:rsid w:val="000E7957"/>
    <w:rsid w:val="000E7CED"/>
    <w:rsid w:val="000F00A0"/>
    <w:rsid w:val="000F0686"/>
    <w:rsid w:val="000F0C60"/>
    <w:rsid w:val="000F115B"/>
    <w:rsid w:val="000F145E"/>
    <w:rsid w:val="000F19AC"/>
    <w:rsid w:val="000F2F71"/>
    <w:rsid w:val="000F31E2"/>
    <w:rsid w:val="000F3444"/>
    <w:rsid w:val="000F3B55"/>
    <w:rsid w:val="000F3D76"/>
    <w:rsid w:val="000F3E5B"/>
    <w:rsid w:val="000F4311"/>
    <w:rsid w:val="000F4B30"/>
    <w:rsid w:val="000F4B35"/>
    <w:rsid w:val="000F4DF5"/>
    <w:rsid w:val="000F562F"/>
    <w:rsid w:val="000F5D09"/>
    <w:rsid w:val="000F61F7"/>
    <w:rsid w:val="000F6230"/>
    <w:rsid w:val="000F649E"/>
    <w:rsid w:val="000F6BC1"/>
    <w:rsid w:val="000F743D"/>
    <w:rsid w:val="000F7470"/>
    <w:rsid w:val="000F764F"/>
    <w:rsid w:val="000F7D0F"/>
    <w:rsid w:val="000F7FF4"/>
    <w:rsid w:val="00101301"/>
    <w:rsid w:val="00101AA4"/>
    <w:rsid w:val="00102E79"/>
    <w:rsid w:val="00103503"/>
    <w:rsid w:val="00103B43"/>
    <w:rsid w:val="00103EB4"/>
    <w:rsid w:val="00104DC9"/>
    <w:rsid w:val="001051E1"/>
    <w:rsid w:val="00105C6D"/>
    <w:rsid w:val="00105E89"/>
    <w:rsid w:val="00105F23"/>
    <w:rsid w:val="00106027"/>
    <w:rsid w:val="001061E0"/>
    <w:rsid w:val="001065EB"/>
    <w:rsid w:val="00106638"/>
    <w:rsid w:val="00106A1D"/>
    <w:rsid w:val="00107170"/>
    <w:rsid w:val="00107732"/>
    <w:rsid w:val="00110295"/>
    <w:rsid w:val="001103DE"/>
    <w:rsid w:val="001104F0"/>
    <w:rsid w:val="00110626"/>
    <w:rsid w:val="00110A17"/>
    <w:rsid w:val="00110E42"/>
    <w:rsid w:val="00112602"/>
    <w:rsid w:val="0011296E"/>
    <w:rsid w:val="00112AD2"/>
    <w:rsid w:val="001131EB"/>
    <w:rsid w:val="001133B0"/>
    <w:rsid w:val="00113E11"/>
    <w:rsid w:val="001142EA"/>
    <w:rsid w:val="00114F11"/>
    <w:rsid w:val="001152F3"/>
    <w:rsid w:val="001160BF"/>
    <w:rsid w:val="00116329"/>
    <w:rsid w:val="001166AE"/>
    <w:rsid w:val="00116871"/>
    <w:rsid w:val="00116E35"/>
    <w:rsid w:val="00116EE5"/>
    <w:rsid w:val="001173EF"/>
    <w:rsid w:val="00117D00"/>
    <w:rsid w:val="00120227"/>
    <w:rsid w:val="00120A04"/>
    <w:rsid w:val="00120ED2"/>
    <w:rsid w:val="00121A70"/>
    <w:rsid w:val="00121E3C"/>
    <w:rsid w:val="0012262E"/>
    <w:rsid w:val="00122CB4"/>
    <w:rsid w:val="00122D81"/>
    <w:rsid w:val="001234E5"/>
    <w:rsid w:val="001235AA"/>
    <w:rsid w:val="001237BC"/>
    <w:rsid w:val="00124A7D"/>
    <w:rsid w:val="001250A6"/>
    <w:rsid w:val="001257B2"/>
    <w:rsid w:val="00125942"/>
    <w:rsid w:val="0012685A"/>
    <w:rsid w:val="0012691E"/>
    <w:rsid w:val="00126C04"/>
    <w:rsid w:val="001279EF"/>
    <w:rsid w:val="00130332"/>
    <w:rsid w:val="001306A3"/>
    <w:rsid w:val="00130D1B"/>
    <w:rsid w:val="00132470"/>
    <w:rsid w:val="00132584"/>
    <w:rsid w:val="00132A51"/>
    <w:rsid w:val="00133234"/>
    <w:rsid w:val="00133740"/>
    <w:rsid w:val="0013420E"/>
    <w:rsid w:val="00134335"/>
    <w:rsid w:val="00134663"/>
    <w:rsid w:val="00134674"/>
    <w:rsid w:val="00134982"/>
    <w:rsid w:val="00134E80"/>
    <w:rsid w:val="00135390"/>
    <w:rsid w:val="001359EB"/>
    <w:rsid w:val="00135DBE"/>
    <w:rsid w:val="00136652"/>
    <w:rsid w:val="00136712"/>
    <w:rsid w:val="00136AF6"/>
    <w:rsid w:val="00136B52"/>
    <w:rsid w:val="00136E36"/>
    <w:rsid w:val="00137194"/>
    <w:rsid w:val="00137355"/>
    <w:rsid w:val="0013759A"/>
    <w:rsid w:val="001378E4"/>
    <w:rsid w:val="00137B4E"/>
    <w:rsid w:val="00137D9B"/>
    <w:rsid w:val="00140251"/>
    <w:rsid w:val="0014070F"/>
    <w:rsid w:val="00141100"/>
    <w:rsid w:val="001411D0"/>
    <w:rsid w:val="001414A6"/>
    <w:rsid w:val="00141662"/>
    <w:rsid w:val="00141A19"/>
    <w:rsid w:val="00142303"/>
    <w:rsid w:val="00142BC7"/>
    <w:rsid w:val="00142C6D"/>
    <w:rsid w:val="0014336D"/>
    <w:rsid w:val="00143607"/>
    <w:rsid w:val="00143A0E"/>
    <w:rsid w:val="00143FBE"/>
    <w:rsid w:val="00144054"/>
    <w:rsid w:val="001441B0"/>
    <w:rsid w:val="001446B4"/>
    <w:rsid w:val="00144F52"/>
    <w:rsid w:val="001459BB"/>
    <w:rsid w:val="00145CE1"/>
    <w:rsid w:val="0014614E"/>
    <w:rsid w:val="0014616C"/>
    <w:rsid w:val="00146271"/>
    <w:rsid w:val="00146A9B"/>
    <w:rsid w:val="001470AF"/>
    <w:rsid w:val="00147369"/>
    <w:rsid w:val="00147E69"/>
    <w:rsid w:val="00147F64"/>
    <w:rsid w:val="001502DD"/>
    <w:rsid w:val="0015044A"/>
    <w:rsid w:val="001504FE"/>
    <w:rsid w:val="001508BC"/>
    <w:rsid w:val="0015227C"/>
    <w:rsid w:val="001527CB"/>
    <w:rsid w:val="00152FC7"/>
    <w:rsid w:val="001531C0"/>
    <w:rsid w:val="00153331"/>
    <w:rsid w:val="0015347C"/>
    <w:rsid w:val="001536E9"/>
    <w:rsid w:val="00153725"/>
    <w:rsid w:val="00153D19"/>
    <w:rsid w:val="00153E26"/>
    <w:rsid w:val="00155298"/>
    <w:rsid w:val="00155AD8"/>
    <w:rsid w:val="00155F41"/>
    <w:rsid w:val="001560B5"/>
    <w:rsid w:val="001563B8"/>
    <w:rsid w:val="00156871"/>
    <w:rsid w:val="00156A6B"/>
    <w:rsid w:val="00156B3A"/>
    <w:rsid w:val="00156B3E"/>
    <w:rsid w:val="00156C0A"/>
    <w:rsid w:val="00157A87"/>
    <w:rsid w:val="00157B1F"/>
    <w:rsid w:val="00157D0A"/>
    <w:rsid w:val="0016037D"/>
    <w:rsid w:val="00160806"/>
    <w:rsid w:val="00160949"/>
    <w:rsid w:val="001615BF"/>
    <w:rsid w:val="001626CD"/>
    <w:rsid w:val="001630BD"/>
    <w:rsid w:val="001631B6"/>
    <w:rsid w:val="00164683"/>
    <w:rsid w:val="001646C0"/>
    <w:rsid w:val="00164BCF"/>
    <w:rsid w:val="00164C7D"/>
    <w:rsid w:val="00164F3B"/>
    <w:rsid w:val="00165412"/>
    <w:rsid w:val="001658EC"/>
    <w:rsid w:val="00165A90"/>
    <w:rsid w:val="00165B12"/>
    <w:rsid w:val="001662D7"/>
    <w:rsid w:val="0016630D"/>
    <w:rsid w:val="001665C4"/>
    <w:rsid w:val="00166B7C"/>
    <w:rsid w:val="00166C15"/>
    <w:rsid w:val="0016743D"/>
    <w:rsid w:val="00167475"/>
    <w:rsid w:val="001676EB"/>
    <w:rsid w:val="00167B11"/>
    <w:rsid w:val="00167E16"/>
    <w:rsid w:val="00167FE4"/>
    <w:rsid w:val="00170027"/>
    <w:rsid w:val="00170264"/>
    <w:rsid w:val="001702E8"/>
    <w:rsid w:val="0017030B"/>
    <w:rsid w:val="00170831"/>
    <w:rsid w:val="0017095E"/>
    <w:rsid w:val="00170A16"/>
    <w:rsid w:val="00170A55"/>
    <w:rsid w:val="00171B5D"/>
    <w:rsid w:val="00171FA5"/>
    <w:rsid w:val="00172767"/>
    <w:rsid w:val="00172874"/>
    <w:rsid w:val="00172D28"/>
    <w:rsid w:val="00173164"/>
    <w:rsid w:val="0017343B"/>
    <w:rsid w:val="00173679"/>
    <w:rsid w:val="0017376E"/>
    <w:rsid w:val="00173B7A"/>
    <w:rsid w:val="00173C5C"/>
    <w:rsid w:val="00174315"/>
    <w:rsid w:val="001744A3"/>
    <w:rsid w:val="00174A52"/>
    <w:rsid w:val="00174BC4"/>
    <w:rsid w:val="00174D58"/>
    <w:rsid w:val="00174DB4"/>
    <w:rsid w:val="00175312"/>
    <w:rsid w:val="00175A6B"/>
    <w:rsid w:val="0017605E"/>
    <w:rsid w:val="001763CD"/>
    <w:rsid w:val="00176650"/>
    <w:rsid w:val="00177387"/>
    <w:rsid w:val="00177938"/>
    <w:rsid w:val="00177E19"/>
    <w:rsid w:val="00177E9E"/>
    <w:rsid w:val="001806BE"/>
    <w:rsid w:val="00180C22"/>
    <w:rsid w:val="00180D6C"/>
    <w:rsid w:val="0018139C"/>
    <w:rsid w:val="00181A44"/>
    <w:rsid w:val="00182133"/>
    <w:rsid w:val="001827AC"/>
    <w:rsid w:val="001834C2"/>
    <w:rsid w:val="00183B39"/>
    <w:rsid w:val="00183BEE"/>
    <w:rsid w:val="00183C2E"/>
    <w:rsid w:val="00183FBA"/>
    <w:rsid w:val="00184932"/>
    <w:rsid w:val="00184ACD"/>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A66"/>
    <w:rsid w:val="00192E0C"/>
    <w:rsid w:val="00193B3E"/>
    <w:rsid w:val="00193DFF"/>
    <w:rsid w:val="00194410"/>
    <w:rsid w:val="00194FBD"/>
    <w:rsid w:val="0019515A"/>
    <w:rsid w:val="00195271"/>
    <w:rsid w:val="001955C1"/>
    <w:rsid w:val="001956C4"/>
    <w:rsid w:val="001957B6"/>
    <w:rsid w:val="001959A1"/>
    <w:rsid w:val="00195CC3"/>
    <w:rsid w:val="00195D61"/>
    <w:rsid w:val="00195F8E"/>
    <w:rsid w:val="00196368"/>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828"/>
    <w:rsid w:val="001A29B1"/>
    <w:rsid w:val="001A2F71"/>
    <w:rsid w:val="001A355E"/>
    <w:rsid w:val="001A36D4"/>
    <w:rsid w:val="001A392F"/>
    <w:rsid w:val="001A3C70"/>
    <w:rsid w:val="001A5233"/>
    <w:rsid w:val="001A5413"/>
    <w:rsid w:val="001A55DE"/>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ACD"/>
    <w:rsid w:val="001B0E65"/>
    <w:rsid w:val="001B0F08"/>
    <w:rsid w:val="001B14E5"/>
    <w:rsid w:val="001B16A0"/>
    <w:rsid w:val="001B1BBF"/>
    <w:rsid w:val="001B21DC"/>
    <w:rsid w:val="001B2648"/>
    <w:rsid w:val="001B2849"/>
    <w:rsid w:val="001B2E53"/>
    <w:rsid w:val="001B3058"/>
    <w:rsid w:val="001B3339"/>
    <w:rsid w:val="001B3563"/>
    <w:rsid w:val="001B365E"/>
    <w:rsid w:val="001B3A45"/>
    <w:rsid w:val="001B3A96"/>
    <w:rsid w:val="001B3EF3"/>
    <w:rsid w:val="001B44E8"/>
    <w:rsid w:val="001B4BD0"/>
    <w:rsid w:val="001B4F8E"/>
    <w:rsid w:val="001B5281"/>
    <w:rsid w:val="001B5477"/>
    <w:rsid w:val="001B5584"/>
    <w:rsid w:val="001B5658"/>
    <w:rsid w:val="001B6334"/>
    <w:rsid w:val="001B63AA"/>
    <w:rsid w:val="001B6886"/>
    <w:rsid w:val="001B6F2D"/>
    <w:rsid w:val="001B7662"/>
    <w:rsid w:val="001B7CDE"/>
    <w:rsid w:val="001B7E48"/>
    <w:rsid w:val="001B7E78"/>
    <w:rsid w:val="001C00BF"/>
    <w:rsid w:val="001C013C"/>
    <w:rsid w:val="001C05B6"/>
    <w:rsid w:val="001C0A4C"/>
    <w:rsid w:val="001C0ACE"/>
    <w:rsid w:val="001C0E00"/>
    <w:rsid w:val="001C0FB0"/>
    <w:rsid w:val="001C126D"/>
    <w:rsid w:val="001C13E3"/>
    <w:rsid w:val="001C156F"/>
    <w:rsid w:val="001C19E0"/>
    <w:rsid w:val="001C1BFF"/>
    <w:rsid w:val="001C2223"/>
    <w:rsid w:val="001C2392"/>
    <w:rsid w:val="001C28DC"/>
    <w:rsid w:val="001C2C25"/>
    <w:rsid w:val="001C2C52"/>
    <w:rsid w:val="001C2DA5"/>
    <w:rsid w:val="001C3A38"/>
    <w:rsid w:val="001C3B2A"/>
    <w:rsid w:val="001C3BE7"/>
    <w:rsid w:val="001C3D68"/>
    <w:rsid w:val="001C3E0D"/>
    <w:rsid w:val="001C3ED4"/>
    <w:rsid w:val="001C45C1"/>
    <w:rsid w:val="001C4CAA"/>
    <w:rsid w:val="001C5996"/>
    <w:rsid w:val="001C5EA9"/>
    <w:rsid w:val="001C6162"/>
    <w:rsid w:val="001C625F"/>
    <w:rsid w:val="001C6B93"/>
    <w:rsid w:val="001C6EC2"/>
    <w:rsid w:val="001C7087"/>
    <w:rsid w:val="001C78DA"/>
    <w:rsid w:val="001D03AF"/>
    <w:rsid w:val="001D04B5"/>
    <w:rsid w:val="001D0894"/>
    <w:rsid w:val="001D08AB"/>
    <w:rsid w:val="001D0C58"/>
    <w:rsid w:val="001D0E2F"/>
    <w:rsid w:val="001D1B93"/>
    <w:rsid w:val="001D3350"/>
    <w:rsid w:val="001D35C2"/>
    <w:rsid w:val="001D4121"/>
    <w:rsid w:val="001D4777"/>
    <w:rsid w:val="001D48D7"/>
    <w:rsid w:val="001D49E5"/>
    <w:rsid w:val="001D49F0"/>
    <w:rsid w:val="001D4ECE"/>
    <w:rsid w:val="001D57D9"/>
    <w:rsid w:val="001D5878"/>
    <w:rsid w:val="001D5B02"/>
    <w:rsid w:val="001D5D34"/>
    <w:rsid w:val="001D605C"/>
    <w:rsid w:val="001D653F"/>
    <w:rsid w:val="001D690E"/>
    <w:rsid w:val="001D6C80"/>
    <w:rsid w:val="001D6E38"/>
    <w:rsid w:val="001D6EC3"/>
    <w:rsid w:val="001D6EE6"/>
    <w:rsid w:val="001D6F0E"/>
    <w:rsid w:val="001D7F49"/>
    <w:rsid w:val="001E0282"/>
    <w:rsid w:val="001E0715"/>
    <w:rsid w:val="001E17BC"/>
    <w:rsid w:val="001E1C1B"/>
    <w:rsid w:val="001E2000"/>
    <w:rsid w:val="001E2830"/>
    <w:rsid w:val="001E2887"/>
    <w:rsid w:val="001E2B5D"/>
    <w:rsid w:val="001E2E41"/>
    <w:rsid w:val="001E2FD4"/>
    <w:rsid w:val="001E31A6"/>
    <w:rsid w:val="001E326E"/>
    <w:rsid w:val="001E32A6"/>
    <w:rsid w:val="001E3500"/>
    <w:rsid w:val="001E391E"/>
    <w:rsid w:val="001E3ADE"/>
    <w:rsid w:val="001E3E1E"/>
    <w:rsid w:val="001E40F3"/>
    <w:rsid w:val="001E4306"/>
    <w:rsid w:val="001E477C"/>
    <w:rsid w:val="001E4C85"/>
    <w:rsid w:val="001E5053"/>
    <w:rsid w:val="001E5319"/>
    <w:rsid w:val="001E55B1"/>
    <w:rsid w:val="001E5B5A"/>
    <w:rsid w:val="001E66B1"/>
    <w:rsid w:val="001E66FE"/>
    <w:rsid w:val="001E67B7"/>
    <w:rsid w:val="001E68DE"/>
    <w:rsid w:val="001E6AA7"/>
    <w:rsid w:val="001E6D3C"/>
    <w:rsid w:val="001E6D6D"/>
    <w:rsid w:val="001F01AA"/>
    <w:rsid w:val="001F03C5"/>
    <w:rsid w:val="001F082C"/>
    <w:rsid w:val="001F09F9"/>
    <w:rsid w:val="001F0E8A"/>
    <w:rsid w:val="001F1278"/>
    <w:rsid w:val="001F1296"/>
    <w:rsid w:val="001F156B"/>
    <w:rsid w:val="001F1861"/>
    <w:rsid w:val="001F1B8D"/>
    <w:rsid w:val="001F1E90"/>
    <w:rsid w:val="001F237D"/>
    <w:rsid w:val="001F260D"/>
    <w:rsid w:val="001F27A4"/>
    <w:rsid w:val="001F2E12"/>
    <w:rsid w:val="001F2ED9"/>
    <w:rsid w:val="001F3031"/>
    <w:rsid w:val="001F30F5"/>
    <w:rsid w:val="001F3239"/>
    <w:rsid w:val="001F32F8"/>
    <w:rsid w:val="001F3B31"/>
    <w:rsid w:val="001F3FA9"/>
    <w:rsid w:val="001F40CE"/>
    <w:rsid w:val="001F424A"/>
    <w:rsid w:val="001F450D"/>
    <w:rsid w:val="001F451F"/>
    <w:rsid w:val="001F4B66"/>
    <w:rsid w:val="001F57D0"/>
    <w:rsid w:val="001F5C5C"/>
    <w:rsid w:val="001F5F1B"/>
    <w:rsid w:val="001F5F9A"/>
    <w:rsid w:val="001F667E"/>
    <w:rsid w:val="001F728E"/>
    <w:rsid w:val="001F7477"/>
    <w:rsid w:val="001F79A6"/>
    <w:rsid w:val="001F7DA4"/>
    <w:rsid w:val="001F7E3B"/>
    <w:rsid w:val="00200972"/>
    <w:rsid w:val="00200B89"/>
    <w:rsid w:val="00201006"/>
    <w:rsid w:val="00201363"/>
    <w:rsid w:val="002015F7"/>
    <w:rsid w:val="002017D6"/>
    <w:rsid w:val="00201A05"/>
    <w:rsid w:val="00201BFA"/>
    <w:rsid w:val="00201DD2"/>
    <w:rsid w:val="00202154"/>
    <w:rsid w:val="0020235F"/>
    <w:rsid w:val="0020261D"/>
    <w:rsid w:val="00202D8C"/>
    <w:rsid w:val="00202DB2"/>
    <w:rsid w:val="00202E9F"/>
    <w:rsid w:val="002032B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6E7"/>
    <w:rsid w:val="00204D0D"/>
    <w:rsid w:val="0020511E"/>
    <w:rsid w:val="002052B2"/>
    <w:rsid w:val="00205641"/>
    <w:rsid w:val="0020575A"/>
    <w:rsid w:val="0020594A"/>
    <w:rsid w:val="00205A29"/>
    <w:rsid w:val="00205AA9"/>
    <w:rsid w:val="00207235"/>
    <w:rsid w:val="002075E4"/>
    <w:rsid w:val="00207799"/>
    <w:rsid w:val="002100A4"/>
    <w:rsid w:val="00210440"/>
    <w:rsid w:val="00210505"/>
    <w:rsid w:val="0021066F"/>
    <w:rsid w:val="00210722"/>
    <w:rsid w:val="002107E4"/>
    <w:rsid w:val="002107F7"/>
    <w:rsid w:val="00210C14"/>
    <w:rsid w:val="00210DA3"/>
    <w:rsid w:val="002113FF"/>
    <w:rsid w:val="00211688"/>
    <w:rsid w:val="00211798"/>
    <w:rsid w:val="00211E43"/>
    <w:rsid w:val="00211E86"/>
    <w:rsid w:val="002120F2"/>
    <w:rsid w:val="002125FA"/>
    <w:rsid w:val="00212A11"/>
    <w:rsid w:val="00212DEB"/>
    <w:rsid w:val="002134BF"/>
    <w:rsid w:val="00213BAB"/>
    <w:rsid w:val="002144C2"/>
    <w:rsid w:val="002147C2"/>
    <w:rsid w:val="0021518B"/>
    <w:rsid w:val="00215462"/>
    <w:rsid w:val="002158E1"/>
    <w:rsid w:val="002159E2"/>
    <w:rsid w:val="0021610E"/>
    <w:rsid w:val="0021614F"/>
    <w:rsid w:val="002161BC"/>
    <w:rsid w:val="002162D8"/>
    <w:rsid w:val="00216717"/>
    <w:rsid w:val="0021693F"/>
    <w:rsid w:val="002169D1"/>
    <w:rsid w:val="00216A70"/>
    <w:rsid w:val="002175A7"/>
    <w:rsid w:val="00217EFE"/>
    <w:rsid w:val="002207B9"/>
    <w:rsid w:val="002207F6"/>
    <w:rsid w:val="00220823"/>
    <w:rsid w:val="00220897"/>
    <w:rsid w:val="00220B4E"/>
    <w:rsid w:val="00220C43"/>
    <w:rsid w:val="00220D80"/>
    <w:rsid w:val="00220DA9"/>
    <w:rsid w:val="00220F35"/>
    <w:rsid w:val="002213A5"/>
    <w:rsid w:val="00221D85"/>
    <w:rsid w:val="00221FC9"/>
    <w:rsid w:val="002221B9"/>
    <w:rsid w:val="002228DA"/>
    <w:rsid w:val="002229BD"/>
    <w:rsid w:val="00222CDA"/>
    <w:rsid w:val="00222F54"/>
    <w:rsid w:val="00223354"/>
    <w:rsid w:val="002238CD"/>
    <w:rsid w:val="00223993"/>
    <w:rsid w:val="00224353"/>
    <w:rsid w:val="00224619"/>
    <w:rsid w:val="00224777"/>
    <w:rsid w:val="00224BA2"/>
    <w:rsid w:val="00225081"/>
    <w:rsid w:val="0022565D"/>
    <w:rsid w:val="00225DB1"/>
    <w:rsid w:val="0022625C"/>
    <w:rsid w:val="002267A3"/>
    <w:rsid w:val="00226A91"/>
    <w:rsid w:val="0022778A"/>
    <w:rsid w:val="00227819"/>
    <w:rsid w:val="00227967"/>
    <w:rsid w:val="002302D1"/>
    <w:rsid w:val="0023034E"/>
    <w:rsid w:val="00230700"/>
    <w:rsid w:val="00230DB7"/>
    <w:rsid w:val="002310D2"/>
    <w:rsid w:val="00231860"/>
    <w:rsid w:val="0023197E"/>
    <w:rsid w:val="00231CC8"/>
    <w:rsid w:val="00231F06"/>
    <w:rsid w:val="00231FA2"/>
    <w:rsid w:val="002324E8"/>
    <w:rsid w:val="0023310B"/>
    <w:rsid w:val="0023351D"/>
    <w:rsid w:val="00233A9F"/>
    <w:rsid w:val="00233ACD"/>
    <w:rsid w:val="00233B30"/>
    <w:rsid w:val="00233ED6"/>
    <w:rsid w:val="00233F3E"/>
    <w:rsid w:val="002342C1"/>
    <w:rsid w:val="00234386"/>
    <w:rsid w:val="002345CC"/>
    <w:rsid w:val="002347D7"/>
    <w:rsid w:val="00234A9D"/>
    <w:rsid w:val="00234F09"/>
    <w:rsid w:val="00234FD1"/>
    <w:rsid w:val="00235302"/>
    <w:rsid w:val="002353D9"/>
    <w:rsid w:val="00235829"/>
    <w:rsid w:val="002359FB"/>
    <w:rsid w:val="00235A89"/>
    <w:rsid w:val="00235AE1"/>
    <w:rsid w:val="00235D02"/>
    <w:rsid w:val="0023638A"/>
    <w:rsid w:val="00236B4B"/>
    <w:rsid w:val="00236CB8"/>
    <w:rsid w:val="002371D9"/>
    <w:rsid w:val="00237311"/>
    <w:rsid w:val="002373D5"/>
    <w:rsid w:val="002373ED"/>
    <w:rsid w:val="0023779E"/>
    <w:rsid w:val="002379FC"/>
    <w:rsid w:val="00237A51"/>
    <w:rsid w:val="00237BC3"/>
    <w:rsid w:val="00237C48"/>
    <w:rsid w:val="00240115"/>
    <w:rsid w:val="00240120"/>
    <w:rsid w:val="002406B8"/>
    <w:rsid w:val="002412DB"/>
    <w:rsid w:val="00241951"/>
    <w:rsid w:val="00241AAB"/>
    <w:rsid w:val="00241D63"/>
    <w:rsid w:val="002424D5"/>
    <w:rsid w:val="00242BF2"/>
    <w:rsid w:val="0024314C"/>
    <w:rsid w:val="002437A4"/>
    <w:rsid w:val="00244025"/>
    <w:rsid w:val="00244095"/>
    <w:rsid w:val="00244328"/>
    <w:rsid w:val="00244AF2"/>
    <w:rsid w:val="00244C76"/>
    <w:rsid w:val="0024534A"/>
    <w:rsid w:val="002454C0"/>
    <w:rsid w:val="002459F3"/>
    <w:rsid w:val="00245ABD"/>
    <w:rsid w:val="00245D40"/>
    <w:rsid w:val="002464C9"/>
    <w:rsid w:val="0024696D"/>
    <w:rsid w:val="00246F23"/>
    <w:rsid w:val="002470AE"/>
    <w:rsid w:val="002471E4"/>
    <w:rsid w:val="0024723D"/>
    <w:rsid w:val="002477CB"/>
    <w:rsid w:val="00247939"/>
    <w:rsid w:val="00250356"/>
    <w:rsid w:val="0025055B"/>
    <w:rsid w:val="0025144F"/>
    <w:rsid w:val="0025148A"/>
    <w:rsid w:val="00251806"/>
    <w:rsid w:val="00251819"/>
    <w:rsid w:val="00251998"/>
    <w:rsid w:val="00251E6E"/>
    <w:rsid w:val="00252052"/>
    <w:rsid w:val="0025212E"/>
    <w:rsid w:val="002524E4"/>
    <w:rsid w:val="00252761"/>
    <w:rsid w:val="00253051"/>
    <w:rsid w:val="00253137"/>
    <w:rsid w:val="00253771"/>
    <w:rsid w:val="00253FF4"/>
    <w:rsid w:val="002542C5"/>
    <w:rsid w:val="00254447"/>
    <w:rsid w:val="00254579"/>
    <w:rsid w:val="0025488A"/>
    <w:rsid w:val="0025543A"/>
    <w:rsid w:val="00255B20"/>
    <w:rsid w:val="002563E7"/>
    <w:rsid w:val="002564CD"/>
    <w:rsid w:val="00256894"/>
    <w:rsid w:val="002569E1"/>
    <w:rsid w:val="00256BC9"/>
    <w:rsid w:val="00256DCF"/>
    <w:rsid w:val="0025739E"/>
    <w:rsid w:val="002573C9"/>
    <w:rsid w:val="0025740A"/>
    <w:rsid w:val="002579C5"/>
    <w:rsid w:val="00257EEB"/>
    <w:rsid w:val="00260014"/>
    <w:rsid w:val="00260650"/>
    <w:rsid w:val="002607FE"/>
    <w:rsid w:val="00260D70"/>
    <w:rsid w:val="00260EDD"/>
    <w:rsid w:val="00261730"/>
    <w:rsid w:val="00261990"/>
    <w:rsid w:val="002619C0"/>
    <w:rsid w:val="00262195"/>
    <w:rsid w:val="002621B2"/>
    <w:rsid w:val="00262B4A"/>
    <w:rsid w:val="00263799"/>
    <w:rsid w:val="002637C9"/>
    <w:rsid w:val="00263A87"/>
    <w:rsid w:val="00264006"/>
    <w:rsid w:val="0026462A"/>
    <w:rsid w:val="00264658"/>
    <w:rsid w:val="0026466B"/>
    <w:rsid w:val="0026473D"/>
    <w:rsid w:val="00264B80"/>
    <w:rsid w:val="00264C90"/>
    <w:rsid w:val="00264DA0"/>
    <w:rsid w:val="00264F20"/>
    <w:rsid w:val="00265109"/>
    <w:rsid w:val="002651A1"/>
    <w:rsid w:val="00265354"/>
    <w:rsid w:val="00265B7B"/>
    <w:rsid w:val="00265C1C"/>
    <w:rsid w:val="00265C47"/>
    <w:rsid w:val="00266169"/>
    <w:rsid w:val="00266201"/>
    <w:rsid w:val="002665F3"/>
    <w:rsid w:val="00266ACC"/>
    <w:rsid w:val="00266AE7"/>
    <w:rsid w:val="00266FCA"/>
    <w:rsid w:val="002672FA"/>
    <w:rsid w:val="002676F9"/>
    <w:rsid w:val="002678D8"/>
    <w:rsid w:val="00267DDA"/>
    <w:rsid w:val="00270344"/>
    <w:rsid w:val="00270435"/>
    <w:rsid w:val="00270C2B"/>
    <w:rsid w:val="00270C53"/>
    <w:rsid w:val="00270D1F"/>
    <w:rsid w:val="00271219"/>
    <w:rsid w:val="0027133E"/>
    <w:rsid w:val="002719DB"/>
    <w:rsid w:val="00271ED5"/>
    <w:rsid w:val="002723AD"/>
    <w:rsid w:val="002727EC"/>
    <w:rsid w:val="00272DA3"/>
    <w:rsid w:val="0027343E"/>
    <w:rsid w:val="0027355A"/>
    <w:rsid w:val="002735C0"/>
    <w:rsid w:val="002738FC"/>
    <w:rsid w:val="00273C21"/>
    <w:rsid w:val="00273F8D"/>
    <w:rsid w:val="00274530"/>
    <w:rsid w:val="00274802"/>
    <w:rsid w:val="00274B57"/>
    <w:rsid w:val="00274BF8"/>
    <w:rsid w:val="00274F8B"/>
    <w:rsid w:val="00274FA5"/>
    <w:rsid w:val="002752CC"/>
    <w:rsid w:val="002753D4"/>
    <w:rsid w:val="00275636"/>
    <w:rsid w:val="00275E7B"/>
    <w:rsid w:val="00276308"/>
    <w:rsid w:val="00276482"/>
    <w:rsid w:val="002765BA"/>
    <w:rsid w:val="002767C8"/>
    <w:rsid w:val="002767EB"/>
    <w:rsid w:val="00276A58"/>
    <w:rsid w:val="00276B37"/>
    <w:rsid w:val="002776CD"/>
    <w:rsid w:val="00280937"/>
    <w:rsid w:val="00280956"/>
    <w:rsid w:val="0028134D"/>
    <w:rsid w:val="00281973"/>
    <w:rsid w:val="002819E9"/>
    <w:rsid w:val="00281B96"/>
    <w:rsid w:val="0028210E"/>
    <w:rsid w:val="00282819"/>
    <w:rsid w:val="00282E22"/>
    <w:rsid w:val="00282F4C"/>
    <w:rsid w:val="0028343E"/>
    <w:rsid w:val="00283805"/>
    <w:rsid w:val="0028404E"/>
    <w:rsid w:val="002842B8"/>
    <w:rsid w:val="002845F3"/>
    <w:rsid w:val="00284693"/>
    <w:rsid w:val="002850E5"/>
    <w:rsid w:val="00285370"/>
    <w:rsid w:val="00285402"/>
    <w:rsid w:val="00285ADE"/>
    <w:rsid w:val="002860F8"/>
    <w:rsid w:val="002869A2"/>
    <w:rsid w:val="002870B3"/>
    <w:rsid w:val="00287576"/>
    <w:rsid w:val="002878AC"/>
    <w:rsid w:val="0029031D"/>
    <w:rsid w:val="00290705"/>
    <w:rsid w:val="00290EF8"/>
    <w:rsid w:val="002914A4"/>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43A"/>
    <w:rsid w:val="002964A9"/>
    <w:rsid w:val="00296802"/>
    <w:rsid w:val="00296D84"/>
    <w:rsid w:val="002A0761"/>
    <w:rsid w:val="002A0A39"/>
    <w:rsid w:val="002A0D4A"/>
    <w:rsid w:val="002A1C31"/>
    <w:rsid w:val="002A1DC8"/>
    <w:rsid w:val="002A278E"/>
    <w:rsid w:val="002A2CC2"/>
    <w:rsid w:val="002A3960"/>
    <w:rsid w:val="002A4CE7"/>
    <w:rsid w:val="002A5018"/>
    <w:rsid w:val="002A528D"/>
    <w:rsid w:val="002A56D2"/>
    <w:rsid w:val="002A5824"/>
    <w:rsid w:val="002A63B4"/>
    <w:rsid w:val="002A68C6"/>
    <w:rsid w:val="002A6D3C"/>
    <w:rsid w:val="002A6E44"/>
    <w:rsid w:val="002A6EFD"/>
    <w:rsid w:val="002A72C7"/>
    <w:rsid w:val="002A7BFC"/>
    <w:rsid w:val="002A7D3D"/>
    <w:rsid w:val="002B01B7"/>
    <w:rsid w:val="002B0303"/>
    <w:rsid w:val="002B0502"/>
    <w:rsid w:val="002B0589"/>
    <w:rsid w:val="002B09D6"/>
    <w:rsid w:val="002B0ADA"/>
    <w:rsid w:val="002B0F26"/>
    <w:rsid w:val="002B134A"/>
    <w:rsid w:val="002B1479"/>
    <w:rsid w:val="002B1717"/>
    <w:rsid w:val="002B1A9C"/>
    <w:rsid w:val="002B1C09"/>
    <w:rsid w:val="002B1F94"/>
    <w:rsid w:val="002B1FC9"/>
    <w:rsid w:val="002B22DB"/>
    <w:rsid w:val="002B2F1F"/>
    <w:rsid w:val="002B310E"/>
    <w:rsid w:val="002B3D4C"/>
    <w:rsid w:val="002B3FFA"/>
    <w:rsid w:val="002B4170"/>
    <w:rsid w:val="002B41E3"/>
    <w:rsid w:val="002B4957"/>
    <w:rsid w:val="002B49AA"/>
    <w:rsid w:val="002B4ABB"/>
    <w:rsid w:val="002B4C75"/>
    <w:rsid w:val="002B4EC7"/>
    <w:rsid w:val="002B5075"/>
    <w:rsid w:val="002B5088"/>
    <w:rsid w:val="002B5D27"/>
    <w:rsid w:val="002B5E03"/>
    <w:rsid w:val="002B6428"/>
    <w:rsid w:val="002B6E40"/>
    <w:rsid w:val="002B7178"/>
    <w:rsid w:val="002B76E7"/>
    <w:rsid w:val="002C0221"/>
    <w:rsid w:val="002C0406"/>
    <w:rsid w:val="002C0497"/>
    <w:rsid w:val="002C05D8"/>
    <w:rsid w:val="002C0981"/>
    <w:rsid w:val="002C0BCF"/>
    <w:rsid w:val="002C0BFB"/>
    <w:rsid w:val="002C1027"/>
    <w:rsid w:val="002C1048"/>
    <w:rsid w:val="002C1091"/>
    <w:rsid w:val="002C11AC"/>
    <w:rsid w:val="002C1338"/>
    <w:rsid w:val="002C13FC"/>
    <w:rsid w:val="002C147A"/>
    <w:rsid w:val="002C1A2E"/>
    <w:rsid w:val="002C1E1A"/>
    <w:rsid w:val="002C20F3"/>
    <w:rsid w:val="002C27E4"/>
    <w:rsid w:val="002C290A"/>
    <w:rsid w:val="002C2DA7"/>
    <w:rsid w:val="002C38DE"/>
    <w:rsid w:val="002C396D"/>
    <w:rsid w:val="002C3A6E"/>
    <w:rsid w:val="002C3B1A"/>
    <w:rsid w:val="002C4081"/>
    <w:rsid w:val="002C44A8"/>
    <w:rsid w:val="002C46E3"/>
    <w:rsid w:val="002C4869"/>
    <w:rsid w:val="002C4E96"/>
    <w:rsid w:val="002C5293"/>
    <w:rsid w:val="002C55ED"/>
    <w:rsid w:val="002C5903"/>
    <w:rsid w:val="002C5A4B"/>
    <w:rsid w:val="002C5D9E"/>
    <w:rsid w:val="002C5F20"/>
    <w:rsid w:val="002C5F75"/>
    <w:rsid w:val="002C63D3"/>
    <w:rsid w:val="002C6607"/>
    <w:rsid w:val="002C69E1"/>
    <w:rsid w:val="002C6D8F"/>
    <w:rsid w:val="002C711E"/>
    <w:rsid w:val="002C76F3"/>
    <w:rsid w:val="002C7718"/>
    <w:rsid w:val="002C7815"/>
    <w:rsid w:val="002D0513"/>
    <w:rsid w:val="002D07BF"/>
    <w:rsid w:val="002D08A5"/>
    <w:rsid w:val="002D09B2"/>
    <w:rsid w:val="002D0B09"/>
    <w:rsid w:val="002D0F69"/>
    <w:rsid w:val="002D12F3"/>
    <w:rsid w:val="002D14DB"/>
    <w:rsid w:val="002D1A47"/>
    <w:rsid w:val="002D1A9A"/>
    <w:rsid w:val="002D1BBD"/>
    <w:rsid w:val="002D2091"/>
    <w:rsid w:val="002D21B8"/>
    <w:rsid w:val="002D21C7"/>
    <w:rsid w:val="002D29F5"/>
    <w:rsid w:val="002D2AE1"/>
    <w:rsid w:val="002D2C11"/>
    <w:rsid w:val="002D330E"/>
    <w:rsid w:val="002D3494"/>
    <w:rsid w:val="002D368E"/>
    <w:rsid w:val="002D37A3"/>
    <w:rsid w:val="002D4140"/>
    <w:rsid w:val="002D549B"/>
    <w:rsid w:val="002D54D8"/>
    <w:rsid w:val="002D5779"/>
    <w:rsid w:val="002D5F0D"/>
    <w:rsid w:val="002D6193"/>
    <w:rsid w:val="002D631A"/>
    <w:rsid w:val="002D6883"/>
    <w:rsid w:val="002D71A9"/>
    <w:rsid w:val="002D7561"/>
    <w:rsid w:val="002D7B01"/>
    <w:rsid w:val="002E0250"/>
    <w:rsid w:val="002E14B6"/>
    <w:rsid w:val="002E1907"/>
    <w:rsid w:val="002E1972"/>
    <w:rsid w:val="002E215C"/>
    <w:rsid w:val="002E2530"/>
    <w:rsid w:val="002E2E5A"/>
    <w:rsid w:val="002E37E5"/>
    <w:rsid w:val="002E3DE4"/>
    <w:rsid w:val="002E5BB8"/>
    <w:rsid w:val="002E5E03"/>
    <w:rsid w:val="002E60EE"/>
    <w:rsid w:val="002E6DA9"/>
    <w:rsid w:val="002E6F0E"/>
    <w:rsid w:val="002E6F30"/>
    <w:rsid w:val="002E707D"/>
    <w:rsid w:val="002E764A"/>
    <w:rsid w:val="002E798A"/>
    <w:rsid w:val="002F0118"/>
    <w:rsid w:val="002F0429"/>
    <w:rsid w:val="002F0857"/>
    <w:rsid w:val="002F0A2D"/>
    <w:rsid w:val="002F10FF"/>
    <w:rsid w:val="002F185E"/>
    <w:rsid w:val="002F1A13"/>
    <w:rsid w:val="002F1B2F"/>
    <w:rsid w:val="002F1DA8"/>
    <w:rsid w:val="002F1E0A"/>
    <w:rsid w:val="002F2978"/>
    <w:rsid w:val="002F2B4E"/>
    <w:rsid w:val="002F2EA6"/>
    <w:rsid w:val="002F2F06"/>
    <w:rsid w:val="002F3152"/>
    <w:rsid w:val="002F3330"/>
    <w:rsid w:val="002F3411"/>
    <w:rsid w:val="002F34B2"/>
    <w:rsid w:val="002F38AB"/>
    <w:rsid w:val="002F3909"/>
    <w:rsid w:val="002F3C58"/>
    <w:rsid w:val="002F42FC"/>
    <w:rsid w:val="002F4753"/>
    <w:rsid w:val="002F4FAD"/>
    <w:rsid w:val="002F505B"/>
    <w:rsid w:val="002F5146"/>
    <w:rsid w:val="002F519F"/>
    <w:rsid w:val="002F544D"/>
    <w:rsid w:val="002F5829"/>
    <w:rsid w:val="002F590B"/>
    <w:rsid w:val="002F59CB"/>
    <w:rsid w:val="002F5B59"/>
    <w:rsid w:val="002F5F36"/>
    <w:rsid w:val="002F62EF"/>
    <w:rsid w:val="002F65FE"/>
    <w:rsid w:val="002F6796"/>
    <w:rsid w:val="002F69DE"/>
    <w:rsid w:val="002F6A37"/>
    <w:rsid w:val="002F6E66"/>
    <w:rsid w:val="002F6EC6"/>
    <w:rsid w:val="002F7286"/>
    <w:rsid w:val="002F75F3"/>
    <w:rsid w:val="002F7937"/>
    <w:rsid w:val="002F7B93"/>
    <w:rsid w:val="002F7D57"/>
    <w:rsid w:val="002F7E9C"/>
    <w:rsid w:val="002F7FD5"/>
    <w:rsid w:val="00300271"/>
    <w:rsid w:val="003002A9"/>
    <w:rsid w:val="003009AB"/>
    <w:rsid w:val="003009BC"/>
    <w:rsid w:val="0030101A"/>
    <w:rsid w:val="00301028"/>
    <w:rsid w:val="003015A6"/>
    <w:rsid w:val="00301647"/>
    <w:rsid w:val="003018FF"/>
    <w:rsid w:val="00301B3D"/>
    <w:rsid w:val="00301B91"/>
    <w:rsid w:val="00301E18"/>
    <w:rsid w:val="003020BA"/>
    <w:rsid w:val="0030210C"/>
    <w:rsid w:val="0030267A"/>
    <w:rsid w:val="003027F9"/>
    <w:rsid w:val="003028A5"/>
    <w:rsid w:val="00302A28"/>
    <w:rsid w:val="00302B19"/>
    <w:rsid w:val="00302EC3"/>
    <w:rsid w:val="00303050"/>
    <w:rsid w:val="00303505"/>
    <w:rsid w:val="00303674"/>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E"/>
    <w:rsid w:val="00311492"/>
    <w:rsid w:val="003116A7"/>
    <w:rsid w:val="0031179A"/>
    <w:rsid w:val="003118C0"/>
    <w:rsid w:val="00311A33"/>
    <w:rsid w:val="003121CC"/>
    <w:rsid w:val="0031220A"/>
    <w:rsid w:val="00312903"/>
    <w:rsid w:val="00313180"/>
    <w:rsid w:val="00313779"/>
    <w:rsid w:val="00313B01"/>
    <w:rsid w:val="00313C6F"/>
    <w:rsid w:val="00313F1C"/>
    <w:rsid w:val="00314128"/>
    <w:rsid w:val="003142F6"/>
    <w:rsid w:val="0031452E"/>
    <w:rsid w:val="0031483F"/>
    <w:rsid w:val="00314989"/>
    <w:rsid w:val="00314A97"/>
    <w:rsid w:val="00314B9A"/>
    <w:rsid w:val="00314CCA"/>
    <w:rsid w:val="003152FF"/>
    <w:rsid w:val="00315381"/>
    <w:rsid w:val="00316011"/>
    <w:rsid w:val="00316194"/>
    <w:rsid w:val="003161C4"/>
    <w:rsid w:val="003161EC"/>
    <w:rsid w:val="0031636E"/>
    <w:rsid w:val="00316965"/>
    <w:rsid w:val="00316C29"/>
    <w:rsid w:val="00316CE8"/>
    <w:rsid w:val="0031707B"/>
    <w:rsid w:val="00317725"/>
    <w:rsid w:val="00317C23"/>
    <w:rsid w:val="00317F44"/>
    <w:rsid w:val="003203A2"/>
    <w:rsid w:val="00320623"/>
    <w:rsid w:val="003207EE"/>
    <w:rsid w:val="0032081F"/>
    <w:rsid w:val="00320868"/>
    <w:rsid w:val="0032093F"/>
    <w:rsid w:val="00320DA1"/>
    <w:rsid w:val="00321157"/>
    <w:rsid w:val="003212F2"/>
    <w:rsid w:val="0032142C"/>
    <w:rsid w:val="00321B18"/>
    <w:rsid w:val="00322058"/>
    <w:rsid w:val="0032248C"/>
    <w:rsid w:val="003224A6"/>
    <w:rsid w:val="00322B3E"/>
    <w:rsid w:val="003235CC"/>
    <w:rsid w:val="003235F1"/>
    <w:rsid w:val="0032360B"/>
    <w:rsid w:val="003237A5"/>
    <w:rsid w:val="003237EF"/>
    <w:rsid w:val="00323E0E"/>
    <w:rsid w:val="00324160"/>
    <w:rsid w:val="0032477B"/>
    <w:rsid w:val="003247CC"/>
    <w:rsid w:val="00324CE6"/>
    <w:rsid w:val="00324D97"/>
    <w:rsid w:val="00324DAD"/>
    <w:rsid w:val="00324E6F"/>
    <w:rsid w:val="00324EAC"/>
    <w:rsid w:val="00324F71"/>
    <w:rsid w:val="0032574E"/>
    <w:rsid w:val="003258A4"/>
    <w:rsid w:val="00325DFE"/>
    <w:rsid w:val="00325E88"/>
    <w:rsid w:val="00325F81"/>
    <w:rsid w:val="00326342"/>
    <w:rsid w:val="00326363"/>
    <w:rsid w:val="00326678"/>
    <w:rsid w:val="00326686"/>
    <w:rsid w:val="00326815"/>
    <w:rsid w:val="0032690D"/>
    <w:rsid w:val="00327194"/>
    <w:rsid w:val="003275EC"/>
    <w:rsid w:val="00327886"/>
    <w:rsid w:val="00327A92"/>
    <w:rsid w:val="00327E0D"/>
    <w:rsid w:val="00330C19"/>
    <w:rsid w:val="00330E84"/>
    <w:rsid w:val="0033125C"/>
    <w:rsid w:val="0033132F"/>
    <w:rsid w:val="003314FA"/>
    <w:rsid w:val="00331574"/>
    <w:rsid w:val="00331618"/>
    <w:rsid w:val="00331782"/>
    <w:rsid w:val="003317CD"/>
    <w:rsid w:val="00331B53"/>
    <w:rsid w:val="00331F1A"/>
    <w:rsid w:val="0033210B"/>
    <w:rsid w:val="00332321"/>
    <w:rsid w:val="00332328"/>
    <w:rsid w:val="003323BA"/>
    <w:rsid w:val="003325A5"/>
    <w:rsid w:val="00332722"/>
    <w:rsid w:val="00332833"/>
    <w:rsid w:val="0033286F"/>
    <w:rsid w:val="00332A48"/>
    <w:rsid w:val="00332C9F"/>
    <w:rsid w:val="00332D16"/>
    <w:rsid w:val="00333841"/>
    <w:rsid w:val="00333A98"/>
    <w:rsid w:val="003342F2"/>
    <w:rsid w:val="0033468B"/>
    <w:rsid w:val="003347EC"/>
    <w:rsid w:val="0033480B"/>
    <w:rsid w:val="0033495F"/>
    <w:rsid w:val="00334AD9"/>
    <w:rsid w:val="00334ADA"/>
    <w:rsid w:val="00334C86"/>
    <w:rsid w:val="00335740"/>
    <w:rsid w:val="00335AF6"/>
    <w:rsid w:val="00335D0F"/>
    <w:rsid w:val="00336044"/>
    <w:rsid w:val="003363CE"/>
    <w:rsid w:val="0033681E"/>
    <w:rsid w:val="00336C87"/>
    <w:rsid w:val="00336DCB"/>
    <w:rsid w:val="00336EE2"/>
    <w:rsid w:val="00337107"/>
    <w:rsid w:val="00337AA6"/>
    <w:rsid w:val="00340382"/>
    <w:rsid w:val="0034068B"/>
    <w:rsid w:val="003409C8"/>
    <w:rsid w:val="00340D88"/>
    <w:rsid w:val="0034112D"/>
    <w:rsid w:val="00341302"/>
    <w:rsid w:val="00341EC4"/>
    <w:rsid w:val="00341F10"/>
    <w:rsid w:val="0034269B"/>
    <w:rsid w:val="00342814"/>
    <w:rsid w:val="00343177"/>
    <w:rsid w:val="003431C2"/>
    <w:rsid w:val="00343C57"/>
    <w:rsid w:val="003450CB"/>
    <w:rsid w:val="0034556E"/>
    <w:rsid w:val="003455B9"/>
    <w:rsid w:val="00345D00"/>
    <w:rsid w:val="00346380"/>
    <w:rsid w:val="003464E0"/>
    <w:rsid w:val="00347FA5"/>
    <w:rsid w:val="0035063A"/>
    <w:rsid w:val="003508D2"/>
    <w:rsid w:val="00350E8B"/>
    <w:rsid w:val="00351BAE"/>
    <w:rsid w:val="00351C20"/>
    <w:rsid w:val="00351EB2"/>
    <w:rsid w:val="0035202E"/>
    <w:rsid w:val="0035232D"/>
    <w:rsid w:val="0035239A"/>
    <w:rsid w:val="00352676"/>
    <w:rsid w:val="00352EDD"/>
    <w:rsid w:val="003532B6"/>
    <w:rsid w:val="0035395E"/>
    <w:rsid w:val="00353BDC"/>
    <w:rsid w:val="00353C62"/>
    <w:rsid w:val="00353DCF"/>
    <w:rsid w:val="00353E5E"/>
    <w:rsid w:val="00354455"/>
    <w:rsid w:val="003545A8"/>
    <w:rsid w:val="00354652"/>
    <w:rsid w:val="00354725"/>
    <w:rsid w:val="00354939"/>
    <w:rsid w:val="00354D54"/>
    <w:rsid w:val="00354D62"/>
    <w:rsid w:val="00355424"/>
    <w:rsid w:val="00355500"/>
    <w:rsid w:val="003557EF"/>
    <w:rsid w:val="00355831"/>
    <w:rsid w:val="00355E65"/>
    <w:rsid w:val="00356DF8"/>
    <w:rsid w:val="00356FD5"/>
    <w:rsid w:val="0035713A"/>
    <w:rsid w:val="003573E8"/>
    <w:rsid w:val="003574D4"/>
    <w:rsid w:val="003574E8"/>
    <w:rsid w:val="00357616"/>
    <w:rsid w:val="003578BC"/>
    <w:rsid w:val="00360265"/>
    <w:rsid w:val="003602AD"/>
    <w:rsid w:val="003606C2"/>
    <w:rsid w:val="00360916"/>
    <w:rsid w:val="00360A6B"/>
    <w:rsid w:val="00360AFE"/>
    <w:rsid w:val="00360B4D"/>
    <w:rsid w:val="00360C72"/>
    <w:rsid w:val="003610F2"/>
    <w:rsid w:val="003611B9"/>
    <w:rsid w:val="00361304"/>
    <w:rsid w:val="00361399"/>
    <w:rsid w:val="003617F0"/>
    <w:rsid w:val="00361832"/>
    <w:rsid w:val="0036260C"/>
    <w:rsid w:val="00362761"/>
    <w:rsid w:val="0036283D"/>
    <w:rsid w:val="00362B3E"/>
    <w:rsid w:val="00362BD2"/>
    <w:rsid w:val="003630EE"/>
    <w:rsid w:val="003637AF"/>
    <w:rsid w:val="00363C16"/>
    <w:rsid w:val="00363C8A"/>
    <w:rsid w:val="00363E47"/>
    <w:rsid w:val="00363FA2"/>
    <w:rsid w:val="00364982"/>
    <w:rsid w:val="00364A64"/>
    <w:rsid w:val="00364F1D"/>
    <w:rsid w:val="003650A1"/>
    <w:rsid w:val="003651E2"/>
    <w:rsid w:val="00365660"/>
    <w:rsid w:val="0036656F"/>
    <w:rsid w:val="003667BE"/>
    <w:rsid w:val="003669DE"/>
    <w:rsid w:val="00366AF5"/>
    <w:rsid w:val="00367550"/>
    <w:rsid w:val="00367B1F"/>
    <w:rsid w:val="00367E43"/>
    <w:rsid w:val="00367FFC"/>
    <w:rsid w:val="00370028"/>
    <w:rsid w:val="00370078"/>
    <w:rsid w:val="00370381"/>
    <w:rsid w:val="003703FA"/>
    <w:rsid w:val="0037070B"/>
    <w:rsid w:val="003707F5"/>
    <w:rsid w:val="00370D40"/>
    <w:rsid w:val="00370FDC"/>
    <w:rsid w:val="003710D4"/>
    <w:rsid w:val="00371DC4"/>
    <w:rsid w:val="00371F15"/>
    <w:rsid w:val="00372B3C"/>
    <w:rsid w:val="00372C0A"/>
    <w:rsid w:val="003735C9"/>
    <w:rsid w:val="0037392A"/>
    <w:rsid w:val="0037395E"/>
    <w:rsid w:val="00373A70"/>
    <w:rsid w:val="00374BFC"/>
    <w:rsid w:val="003756D2"/>
    <w:rsid w:val="00375741"/>
    <w:rsid w:val="00375FE6"/>
    <w:rsid w:val="0037673D"/>
    <w:rsid w:val="0037686E"/>
    <w:rsid w:val="00376D0A"/>
    <w:rsid w:val="00376E4A"/>
    <w:rsid w:val="00377448"/>
    <w:rsid w:val="00377567"/>
    <w:rsid w:val="003775BD"/>
    <w:rsid w:val="00377827"/>
    <w:rsid w:val="00377A99"/>
    <w:rsid w:val="00377CB5"/>
    <w:rsid w:val="00377FB7"/>
    <w:rsid w:val="00380EBC"/>
    <w:rsid w:val="00380F1F"/>
    <w:rsid w:val="00381387"/>
    <w:rsid w:val="00381551"/>
    <w:rsid w:val="00381883"/>
    <w:rsid w:val="00381E8F"/>
    <w:rsid w:val="00382140"/>
    <w:rsid w:val="003829CC"/>
    <w:rsid w:val="00382C5A"/>
    <w:rsid w:val="00383653"/>
    <w:rsid w:val="00383768"/>
    <w:rsid w:val="00383881"/>
    <w:rsid w:val="00383A15"/>
    <w:rsid w:val="00383B53"/>
    <w:rsid w:val="00383FD8"/>
    <w:rsid w:val="00384355"/>
    <w:rsid w:val="0038466C"/>
    <w:rsid w:val="00384685"/>
    <w:rsid w:val="00385137"/>
    <w:rsid w:val="00385302"/>
    <w:rsid w:val="00385661"/>
    <w:rsid w:val="00385679"/>
    <w:rsid w:val="00385689"/>
    <w:rsid w:val="00385698"/>
    <w:rsid w:val="003857D8"/>
    <w:rsid w:val="00385899"/>
    <w:rsid w:val="00385DB6"/>
    <w:rsid w:val="00385E10"/>
    <w:rsid w:val="003861EA"/>
    <w:rsid w:val="00386256"/>
    <w:rsid w:val="003863B7"/>
    <w:rsid w:val="00386420"/>
    <w:rsid w:val="00386465"/>
    <w:rsid w:val="003864AB"/>
    <w:rsid w:val="003864B3"/>
    <w:rsid w:val="003865B0"/>
    <w:rsid w:val="0038677F"/>
    <w:rsid w:val="00387315"/>
    <w:rsid w:val="00387D33"/>
    <w:rsid w:val="00387F84"/>
    <w:rsid w:val="00390D7B"/>
    <w:rsid w:val="00391136"/>
    <w:rsid w:val="003912AC"/>
    <w:rsid w:val="003915CE"/>
    <w:rsid w:val="00391629"/>
    <w:rsid w:val="00391B3C"/>
    <w:rsid w:val="00391E1B"/>
    <w:rsid w:val="00392125"/>
    <w:rsid w:val="003923D1"/>
    <w:rsid w:val="003925F6"/>
    <w:rsid w:val="00392CC1"/>
    <w:rsid w:val="00393B4A"/>
    <w:rsid w:val="00393E11"/>
    <w:rsid w:val="00393E3F"/>
    <w:rsid w:val="003940CB"/>
    <w:rsid w:val="00394DAF"/>
    <w:rsid w:val="003950FE"/>
    <w:rsid w:val="00395BFE"/>
    <w:rsid w:val="00395CF7"/>
    <w:rsid w:val="00395FB1"/>
    <w:rsid w:val="00396028"/>
    <w:rsid w:val="003962A3"/>
    <w:rsid w:val="0039686E"/>
    <w:rsid w:val="003968BD"/>
    <w:rsid w:val="00396CA6"/>
    <w:rsid w:val="003971D5"/>
    <w:rsid w:val="003979EA"/>
    <w:rsid w:val="003A0658"/>
    <w:rsid w:val="003A0EDC"/>
    <w:rsid w:val="003A0EFD"/>
    <w:rsid w:val="003A1060"/>
    <w:rsid w:val="003A1162"/>
    <w:rsid w:val="003A128D"/>
    <w:rsid w:val="003A1B5E"/>
    <w:rsid w:val="003A1C38"/>
    <w:rsid w:val="003A1DAA"/>
    <w:rsid w:val="003A1DC9"/>
    <w:rsid w:val="003A2C19"/>
    <w:rsid w:val="003A2CAB"/>
    <w:rsid w:val="003A2D17"/>
    <w:rsid w:val="003A38CD"/>
    <w:rsid w:val="003A3D50"/>
    <w:rsid w:val="003A3EDA"/>
    <w:rsid w:val="003A4222"/>
    <w:rsid w:val="003A4228"/>
    <w:rsid w:val="003A4463"/>
    <w:rsid w:val="003A4752"/>
    <w:rsid w:val="003A4999"/>
    <w:rsid w:val="003A5087"/>
    <w:rsid w:val="003A531D"/>
    <w:rsid w:val="003A5BDB"/>
    <w:rsid w:val="003A5D8C"/>
    <w:rsid w:val="003A60BE"/>
    <w:rsid w:val="003A629E"/>
    <w:rsid w:val="003A6A88"/>
    <w:rsid w:val="003A6E47"/>
    <w:rsid w:val="003A6FF0"/>
    <w:rsid w:val="003A7696"/>
    <w:rsid w:val="003A7746"/>
    <w:rsid w:val="003A787F"/>
    <w:rsid w:val="003A7F77"/>
    <w:rsid w:val="003B0240"/>
    <w:rsid w:val="003B030E"/>
    <w:rsid w:val="003B03BF"/>
    <w:rsid w:val="003B0A54"/>
    <w:rsid w:val="003B0E3C"/>
    <w:rsid w:val="003B123A"/>
    <w:rsid w:val="003B1440"/>
    <w:rsid w:val="003B14E5"/>
    <w:rsid w:val="003B1676"/>
    <w:rsid w:val="003B1764"/>
    <w:rsid w:val="003B190B"/>
    <w:rsid w:val="003B1CBF"/>
    <w:rsid w:val="003B1EE4"/>
    <w:rsid w:val="003B1F7B"/>
    <w:rsid w:val="003B2112"/>
    <w:rsid w:val="003B2354"/>
    <w:rsid w:val="003B28D5"/>
    <w:rsid w:val="003B2E82"/>
    <w:rsid w:val="003B33EB"/>
    <w:rsid w:val="003B3AFE"/>
    <w:rsid w:val="003B3BB9"/>
    <w:rsid w:val="003B483B"/>
    <w:rsid w:val="003B5938"/>
    <w:rsid w:val="003B600A"/>
    <w:rsid w:val="003B6789"/>
    <w:rsid w:val="003B6815"/>
    <w:rsid w:val="003B6A23"/>
    <w:rsid w:val="003B6ECA"/>
    <w:rsid w:val="003B7274"/>
    <w:rsid w:val="003B78A2"/>
    <w:rsid w:val="003B78B8"/>
    <w:rsid w:val="003C0040"/>
    <w:rsid w:val="003C00C5"/>
    <w:rsid w:val="003C012E"/>
    <w:rsid w:val="003C0563"/>
    <w:rsid w:val="003C0996"/>
    <w:rsid w:val="003C0DA5"/>
    <w:rsid w:val="003C0DBF"/>
    <w:rsid w:val="003C182E"/>
    <w:rsid w:val="003C1C68"/>
    <w:rsid w:val="003C1EC0"/>
    <w:rsid w:val="003C217C"/>
    <w:rsid w:val="003C236A"/>
    <w:rsid w:val="003C24C9"/>
    <w:rsid w:val="003C2F9D"/>
    <w:rsid w:val="003C31FF"/>
    <w:rsid w:val="003C3262"/>
    <w:rsid w:val="003C3277"/>
    <w:rsid w:val="003C418C"/>
    <w:rsid w:val="003C443E"/>
    <w:rsid w:val="003C47AB"/>
    <w:rsid w:val="003C505A"/>
    <w:rsid w:val="003C55D4"/>
    <w:rsid w:val="003C626C"/>
    <w:rsid w:val="003C6604"/>
    <w:rsid w:val="003C6E58"/>
    <w:rsid w:val="003C7120"/>
    <w:rsid w:val="003C74D6"/>
    <w:rsid w:val="003C76C9"/>
    <w:rsid w:val="003D0415"/>
    <w:rsid w:val="003D0593"/>
    <w:rsid w:val="003D09FC"/>
    <w:rsid w:val="003D0A75"/>
    <w:rsid w:val="003D11FA"/>
    <w:rsid w:val="003D12F3"/>
    <w:rsid w:val="003D16FA"/>
    <w:rsid w:val="003D1989"/>
    <w:rsid w:val="003D1B22"/>
    <w:rsid w:val="003D2238"/>
    <w:rsid w:val="003D2ADB"/>
    <w:rsid w:val="003D2BB1"/>
    <w:rsid w:val="003D2C5F"/>
    <w:rsid w:val="003D2C65"/>
    <w:rsid w:val="003D2FAD"/>
    <w:rsid w:val="003D2FF8"/>
    <w:rsid w:val="003D3082"/>
    <w:rsid w:val="003D3B14"/>
    <w:rsid w:val="003D3E1C"/>
    <w:rsid w:val="003D4109"/>
    <w:rsid w:val="003D4F3C"/>
    <w:rsid w:val="003D55F7"/>
    <w:rsid w:val="003D59A6"/>
    <w:rsid w:val="003D6338"/>
    <w:rsid w:val="003D667C"/>
    <w:rsid w:val="003D6B9C"/>
    <w:rsid w:val="003D79E5"/>
    <w:rsid w:val="003E0352"/>
    <w:rsid w:val="003E03C4"/>
    <w:rsid w:val="003E047E"/>
    <w:rsid w:val="003E0532"/>
    <w:rsid w:val="003E0ABD"/>
    <w:rsid w:val="003E0B8B"/>
    <w:rsid w:val="003E0D70"/>
    <w:rsid w:val="003E11CD"/>
    <w:rsid w:val="003E1A37"/>
    <w:rsid w:val="003E1AA3"/>
    <w:rsid w:val="003E1FE8"/>
    <w:rsid w:val="003E1FEE"/>
    <w:rsid w:val="003E2A96"/>
    <w:rsid w:val="003E2DDD"/>
    <w:rsid w:val="003E2E4E"/>
    <w:rsid w:val="003E31FC"/>
    <w:rsid w:val="003E33AF"/>
    <w:rsid w:val="003E3D0E"/>
    <w:rsid w:val="003E3F8E"/>
    <w:rsid w:val="003E42A3"/>
    <w:rsid w:val="003E4647"/>
    <w:rsid w:val="003E51E6"/>
    <w:rsid w:val="003E558A"/>
    <w:rsid w:val="003E560D"/>
    <w:rsid w:val="003E562D"/>
    <w:rsid w:val="003E56BD"/>
    <w:rsid w:val="003E6620"/>
    <w:rsid w:val="003E6645"/>
    <w:rsid w:val="003E66D5"/>
    <w:rsid w:val="003E6AB4"/>
    <w:rsid w:val="003E6D42"/>
    <w:rsid w:val="003E7056"/>
    <w:rsid w:val="003E7528"/>
    <w:rsid w:val="003E75CE"/>
    <w:rsid w:val="003E7693"/>
    <w:rsid w:val="003E787D"/>
    <w:rsid w:val="003F0158"/>
    <w:rsid w:val="003F040A"/>
    <w:rsid w:val="003F044B"/>
    <w:rsid w:val="003F06CB"/>
    <w:rsid w:val="003F0842"/>
    <w:rsid w:val="003F1138"/>
    <w:rsid w:val="003F1717"/>
    <w:rsid w:val="003F1A4C"/>
    <w:rsid w:val="003F2010"/>
    <w:rsid w:val="003F2AD7"/>
    <w:rsid w:val="003F2B4A"/>
    <w:rsid w:val="003F2BC3"/>
    <w:rsid w:val="003F37A7"/>
    <w:rsid w:val="003F383B"/>
    <w:rsid w:val="003F3C34"/>
    <w:rsid w:val="003F3DA0"/>
    <w:rsid w:val="003F4166"/>
    <w:rsid w:val="003F4395"/>
    <w:rsid w:val="003F467D"/>
    <w:rsid w:val="003F476F"/>
    <w:rsid w:val="003F49C2"/>
    <w:rsid w:val="003F4A28"/>
    <w:rsid w:val="003F4BD7"/>
    <w:rsid w:val="003F4DA3"/>
    <w:rsid w:val="003F4F6D"/>
    <w:rsid w:val="003F5584"/>
    <w:rsid w:val="003F5896"/>
    <w:rsid w:val="003F594B"/>
    <w:rsid w:val="003F5A4A"/>
    <w:rsid w:val="003F5B29"/>
    <w:rsid w:val="003F6465"/>
    <w:rsid w:val="003F6BA6"/>
    <w:rsid w:val="003F6E38"/>
    <w:rsid w:val="003F6E79"/>
    <w:rsid w:val="003F718D"/>
    <w:rsid w:val="003F7F0A"/>
    <w:rsid w:val="004002E9"/>
    <w:rsid w:val="004003CF"/>
    <w:rsid w:val="004003E6"/>
    <w:rsid w:val="004005AE"/>
    <w:rsid w:val="00400A8C"/>
    <w:rsid w:val="00400FA2"/>
    <w:rsid w:val="00401561"/>
    <w:rsid w:val="004022AF"/>
    <w:rsid w:val="004022EB"/>
    <w:rsid w:val="004025F5"/>
    <w:rsid w:val="00402A40"/>
    <w:rsid w:val="00402B97"/>
    <w:rsid w:val="00402E14"/>
    <w:rsid w:val="00402E1D"/>
    <w:rsid w:val="00403428"/>
    <w:rsid w:val="0040347F"/>
    <w:rsid w:val="0040391C"/>
    <w:rsid w:val="0040395C"/>
    <w:rsid w:val="004039C1"/>
    <w:rsid w:val="00403E93"/>
    <w:rsid w:val="0040475B"/>
    <w:rsid w:val="004052D4"/>
    <w:rsid w:val="00405854"/>
    <w:rsid w:val="00405B53"/>
    <w:rsid w:val="00405B57"/>
    <w:rsid w:val="00405BD7"/>
    <w:rsid w:val="00405E97"/>
    <w:rsid w:val="00405EE4"/>
    <w:rsid w:val="00405FC3"/>
    <w:rsid w:val="004065CE"/>
    <w:rsid w:val="004066F6"/>
    <w:rsid w:val="00406C6E"/>
    <w:rsid w:val="00406C82"/>
    <w:rsid w:val="00406F34"/>
    <w:rsid w:val="0040718D"/>
    <w:rsid w:val="00407494"/>
    <w:rsid w:val="0040791F"/>
    <w:rsid w:val="00407955"/>
    <w:rsid w:val="00407EAE"/>
    <w:rsid w:val="004103AB"/>
    <w:rsid w:val="00410A53"/>
    <w:rsid w:val="00410C16"/>
    <w:rsid w:val="00410D83"/>
    <w:rsid w:val="0041126B"/>
    <w:rsid w:val="00411284"/>
    <w:rsid w:val="00411812"/>
    <w:rsid w:val="00411979"/>
    <w:rsid w:val="00411E35"/>
    <w:rsid w:val="004122C8"/>
    <w:rsid w:val="00412310"/>
    <w:rsid w:val="00412BA0"/>
    <w:rsid w:val="00412DA2"/>
    <w:rsid w:val="004133CD"/>
    <w:rsid w:val="00413602"/>
    <w:rsid w:val="00413630"/>
    <w:rsid w:val="004137DF"/>
    <w:rsid w:val="00413B22"/>
    <w:rsid w:val="00413CB5"/>
    <w:rsid w:val="004140BE"/>
    <w:rsid w:val="0041437E"/>
    <w:rsid w:val="0041515F"/>
    <w:rsid w:val="004151FF"/>
    <w:rsid w:val="00416185"/>
    <w:rsid w:val="00416249"/>
    <w:rsid w:val="00416979"/>
    <w:rsid w:val="00417849"/>
    <w:rsid w:val="00417C9A"/>
    <w:rsid w:val="00417C9B"/>
    <w:rsid w:val="00417DD6"/>
    <w:rsid w:val="004202F0"/>
    <w:rsid w:val="0042037D"/>
    <w:rsid w:val="00420399"/>
    <w:rsid w:val="00420874"/>
    <w:rsid w:val="00420D90"/>
    <w:rsid w:val="00420E9A"/>
    <w:rsid w:val="00421621"/>
    <w:rsid w:val="00422005"/>
    <w:rsid w:val="00422141"/>
    <w:rsid w:val="00422855"/>
    <w:rsid w:val="00422A0C"/>
    <w:rsid w:val="00422CDA"/>
    <w:rsid w:val="00423970"/>
    <w:rsid w:val="00423B02"/>
    <w:rsid w:val="00423CCF"/>
    <w:rsid w:val="004245B9"/>
    <w:rsid w:val="00424A03"/>
    <w:rsid w:val="00424AD9"/>
    <w:rsid w:val="00424AE6"/>
    <w:rsid w:val="00424C2D"/>
    <w:rsid w:val="00424E3A"/>
    <w:rsid w:val="004253F2"/>
    <w:rsid w:val="0042595C"/>
    <w:rsid w:val="00425F83"/>
    <w:rsid w:val="0042603E"/>
    <w:rsid w:val="0042695E"/>
    <w:rsid w:val="004269AC"/>
    <w:rsid w:val="00426AEC"/>
    <w:rsid w:val="00426CB0"/>
    <w:rsid w:val="00426E31"/>
    <w:rsid w:val="00426F71"/>
    <w:rsid w:val="0042719D"/>
    <w:rsid w:val="00427756"/>
    <w:rsid w:val="00427B52"/>
    <w:rsid w:val="00427B53"/>
    <w:rsid w:val="00427BBD"/>
    <w:rsid w:val="0043039D"/>
    <w:rsid w:val="00430820"/>
    <w:rsid w:val="004308D7"/>
    <w:rsid w:val="00430AEB"/>
    <w:rsid w:val="00431002"/>
    <w:rsid w:val="004310DF"/>
    <w:rsid w:val="004315F9"/>
    <w:rsid w:val="00431CF3"/>
    <w:rsid w:val="00431DC3"/>
    <w:rsid w:val="004322FD"/>
    <w:rsid w:val="004329C4"/>
    <w:rsid w:val="00432FFA"/>
    <w:rsid w:val="004333E4"/>
    <w:rsid w:val="004335D5"/>
    <w:rsid w:val="004335EE"/>
    <w:rsid w:val="00433A8E"/>
    <w:rsid w:val="00433D02"/>
    <w:rsid w:val="00433F04"/>
    <w:rsid w:val="00433F86"/>
    <w:rsid w:val="00433F98"/>
    <w:rsid w:val="0043431B"/>
    <w:rsid w:val="00434423"/>
    <w:rsid w:val="00434723"/>
    <w:rsid w:val="00434B5A"/>
    <w:rsid w:val="00434F4A"/>
    <w:rsid w:val="0043568C"/>
    <w:rsid w:val="004356D4"/>
    <w:rsid w:val="00435A15"/>
    <w:rsid w:val="00435A1F"/>
    <w:rsid w:val="00435B6B"/>
    <w:rsid w:val="00435DBA"/>
    <w:rsid w:val="00435F31"/>
    <w:rsid w:val="00436066"/>
    <w:rsid w:val="004362E9"/>
    <w:rsid w:val="0043633B"/>
    <w:rsid w:val="00436A0C"/>
    <w:rsid w:val="00437488"/>
    <w:rsid w:val="0043754C"/>
    <w:rsid w:val="00437644"/>
    <w:rsid w:val="0043774B"/>
    <w:rsid w:val="004377EE"/>
    <w:rsid w:val="00437D72"/>
    <w:rsid w:val="00437F99"/>
    <w:rsid w:val="004408A4"/>
    <w:rsid w:val="00440C36"/>
    <w:rsid w:val="00440CEF"/>
    <w:rsid w:val="004417D7"/>
    <w:rsid w:val="004418C4"/>
    <w:rsid w:val="00441BA4"/>
    <w:rsid w:val="00441BBB"/>
    <w:rsid w:val="004424FD"/>
    <w:rsid w:val="0044272E"/>
    <w:rsid w:val="00442B09"/>
    <w:rsid w:val="004434B7"/>
    <w:rsid w:val="004436E2"/>
    <w:rsid w:val="0044387F"/>
    <w:rsid w:val="00444008"/>
    <w:rsid w:val="004442D5"/>
    <w:rsid w:val="004446C4"/>
    <w:rsid w:val="004446E7"/>
    <w:rsid w:val="004449F7"/>
    <w:rsid w:val="00444DAA"/>
    <w:rsid w:val="00444E2A"/>
    <w:rsid w:val="00445124"/>
    <w:rsid w:val="00445A6D"/>
    <w:rsid w:val="00445B54"/>
    <w:rsid w:val="00446148"/>
    <w:rsid w:val="004461CA"/>
    <w:rsid w:val="004467C8"/>
    <w:rsid w:val="004467E4"/>
    <w:rsid w:val="0044685F"/>
    <w:rsid w:val="00446AB8"/>
    <w:rsid w:val="00446B1E"/>
    <w:rsid w:val="00447161"/>
    <w:rsid w:val="0044723A"/>
    <w:rsid w:val="00447465"/>
    <w:rsid w:val="0044798A"/>
    <w:rsid w:val="004503BE"/>
    <w:rsid w:val="00450B35"/>
    <w:rsid w:val="00450BEC"/>
    <w:rsid w:val="00450C19"/>
    <w:rsid w:val="00451344"/>
    <w:rsid w:val="00451473"/>
    <w:rsid w:val="004514FE"/>
    <w:rsid w:val="00451962"/>
    <w:rsid w:val="00451C4D"/>
    <w:rsid w:val="00452018"/>
    <w:rsid w:val="004521F2"/>
    <w:rsid w:val="004526DC"/>
    <w:rsid w:val="004527AF"/>
    <w:rsid w:val="0045280A"/>
    <w:rsid w:val="00452A68"/>
    <w:rsid w:val="00452ACB"/>
    <w:rsid w:val="00452C00"/>
    <w:rsid w:val="00452FCF"/>
    <w:rsid w:val="00453B00"/>
    <w:rsid w:val="00453E41"/>
    <w:rsid w:val="004545AB"/>
    <w:rsid w:val="0045469D"/>
    <w:rsid w:val="00454F0F"/>
    <w:rsid w:val="00454FAC"/>
    <w:rsid w:val="0045503F"/>
    <w:rsid w:val="004550A7"/>
    <w:rsid w:val="00455251"/>
    <w:rsid w:val="004559FB"/>
    <w:rsid w:val="00455B9D"/>
    <w:rsid w:val="00455BBE"/>
    <w:rsid w:val="00455CEA"/>
    <w:rsid w:val="004566B9"/>
    <w:rsid w:val="00456A16"/>
    <w:rsid w:val="00456AFE"/>
    <w:rsid w:val="004570FF"/>
    <w:rsid w:val="004575A0"/>
    <w:rsid w:val="00457CB0"/>
    <w:rsid w:val="00460131"/>
    <w:rsid w:val="00460144"/>
    <w:rsid w:val="00460332"/>
    <w:rsid w:val="004603BF"/>
    <w:rsid w:val="00460968"/>
    <w:rsid w:val="00460C7A"/>
    <w:rsid w:val="00461359"/>
    <w:rsid w:val="00461894"/>
    <w:rsid w:val="00461A4A"/>
    <w:rsid w:val="00461B3D"/>
    <w:rsid w:val="00461BC8"/>
    <w:rsid w:val="00461BFD"/>
    <w:rsid w:val="00461EA1"/>
    <w:rsid w:val="00462716"/>
    <w:rsid w:val="00462863"/>
    <w:rsid w:val="00462F61"/>
    <w:rsid w:val="00463181"/>
    <w:rsid w:val="00463E2B"/>
    <w:rsid w:val="00463EAB"/>
    <w:rsid w:val="004645AF"/>
    <w:rsid w:val="004645E7"/>
    <w:rsid w:val="004646E7"/>
    <w:rsid w:val="00464B3A"/>
    <w:rsid w:val="00464F9E"/>
    <w:rsid w:val="0046518D"/>
    <w:rsid w:val="00465515"/>
    <w:rsid w:val="00465524"/>
    <w:rsid w:val="0046560C"/>
    <w:rsid w:val="00465B1A"/>
    <w:rsid w:val="004662BD"/>
    <w:rsid w:val="00466483"/>
    <w:rsid w:val="00466E04"/>
    <w:rsid w:val="0046760B"/>
    <w:rsid w:val="00467B65"/>
    <w:rsid w:val="00467B99"/>
    <w:rsid w:val="00467D72"/>
    <w:rsid w:val="00467EBA"/>
    <w:rsid w:val="0047118A"/>
    <w:rsid w:val="004712F4"/>
    <w:rsid w:val="004715FD"/>
    <w:rsid w:val="00471C4A"/>
    <w:rsid w:val="00471DAE"/>
    <w:rsid w:val="00472503"/>
    <w:rsid w:val="00472634"/>
    <w:rsid w:val="00472719"/>
    <w:rsid w:val="00472833"/>
    <w:rsid w:val="00472C71"/>
    <w:rsid w:val="0047332C"/>
    <w:rsid w:val="004733BF"/>
    <w:rsid w:val="00473714"/>
    <w:rsid w:val="004748B2"/>
    <w:rsid w:val="004749A4"/>
    <w:rsid w:val="00474E20"/>
    <w:rsid w:val="00475C8E"/>
    <w:rsid w:val="00476101"/>
    <w:rsid w:val="00476635"/>
    <w:rsid w:val="0047678A"/>
    <w:rsid w:val="0047695C"/>
    <w:rsid w:val="00476AD6"/>
    <w:rsid w:val="00476DFA"/>
    <w:rsid w:val="0047786B"/>
    <w:rsid w:val="00477B9C"/>
    <w:rsid w:val="00480423"/>
    <w:rsid w:val="004807F9"/>
    <w:rsid w:val="0048095B"/>
    <w:rsid w:val="00480BA8"/>
    <w:rsid w:val="00480C4F"/>
    <w:rsid w:val="00480E10"/>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3C4"/>
    <w:rsid w:val="0048543B"/>
    <w:rsid w:val="0048580E"/>
    <w:rsid w:val="0048716C"/>
    <w:rsid w:val="004872F6"/>
    <w:rsid w:val="004873D6"/>
    <w:rsid w:val="00487411"/>
    <w:rsid w:val="004876CD"/>
    <w:rsid w:val="0048780A"/>
    <w:rsid w:val="004878CB"/>
    <w:rsid w:val="00487B65"/>
    <w:rsid w:val="0049051B"/>
    <w:rsid w:val="0049161F"/>
    <w:rsid w:val="00491B5C"/>
    <w:rsid w:val="004924F7"/>
    <w:rsid w:val="004926A4"/>
    <w:rsid w:val="00492916"/>
    <w:rsid w:val="00492B32"/>
    <w:rsid w:val="004938C7"/>
    <w:rsid w:val="004941F7"/>
    <w:rsid w:val="004942AA"/>
    <w:rsid w:val="00494445"/>
    <w:rsid w:val="004953DD"/>
    <w:rsid w:val="004958ED"/>
    <w:rsid w:val="00495DCC"/>
    <w:rsid w:val="00496353"/>
    <w:rsid w:val="00496362"/>
    <w:rsid w:val="0049694F"/>
    <w:rsid w:val="00496B65"/>
    <w:rsid w:val="00496C62"/>
    <w:rsid w:val="00496E1C"/>
    <w:rsid w:val="00497098"/>
    <w:rsid w:val="00497628"/>
    <w:rsid w:val="0049772D"/>
    <w:rsid w:val="004977B6"/>
    <w:rsid w:val="00497FBB"/>
    <w:rsid w:val="004A00EC"/>
    <w:rsid w:val="004A0377"/>
    <w:rsid w:val="004A1336"/>
    <w:rsid w:val="004A1DF6"/>
    <w:rsid w:val="004A1F6D"/>
    <w:rsid w:val="004A1F8E"/>
    <w:rsid w:val="004A263C"/>
    <w:rsid w:val="004A2662"/>
    <w:rsid w:val="004A281D"/>
    <w:rsid w:val="004A340B"/>
    <w:rsid w:val="004A3477"/>
    <w:rsid w:val="004A3AB2"/>
    <w:rsid w:val="004A3CF4"/>
    <w:rsid w:val="004A3D57"/>
    <w:rsid w:val="004A3FE5"/>
    <w:rsid w:val="004A44CA"/>
    <w:rsid w:val="004A4960"/>
    <w:rsid w:val="004A4D4C"/>
    <w:rsid w:val="004A4F35"/>
    <w:rsid w:val="004A558E"/>
    <w:rsid w:val="004A5807"/>
    <w:rsid w:val="004A5BB4"/>
    <w:rsid w:val="004A6434"/>
    <w:rsid w:val="004A665B"/>
    <w:rsid w:val="004A6977"/>
    <w:rsid w:val="004A6BAA"/>
    <w:rsid w:val="004A7771"/>
    <w:rsid w:val="004A78A2"/>
    <w:rsid w:val="004A7A55"/>
    <w:rsid w:val="004A7AB8"/>
    <w:rsid w:val="004A7D7E"/>
    <w:rsid w:val="004B034D"/>
    <w:rsid w:val="004B0361"/>
    <w:rsid w:val="004B04ED"/>
    <w:rsid w:val="004B054A"/>
    <w:rsid w:val="004B0819"/>
    <w:rsid w:val="004B08AC"/>
    <w:rsid w:val="004B0E5C"/>
    <w:rsid w:val="004B1041"/>
    <w:rsid w:val="004B11B6"/>
    <w:rsid w:val="004B12F8"/>
    <w:rsid w:val="004B171D"/>
    <w:rsid w:val="004B198E"/>
    <w:rsid w:val="004B2550"/>
    <w:rsid w:val="004B265F"/>
    <w:rsid w:val="004B267D"/>
    <w:rsid w:val="004B2856"/>
    <w:rsid w:val="004B2BB1"/>
    <w:rsid w:val="004B34FB"/>
    <w:rsid w:val="004B363B"/>
    <w:rsid w:val="004B3CC9"/>
    <w:rsid w:val="004B3D4C"/>
    <w:rsid w:val="004B3E77"/>
    <w:rsid w:val="004B422F"/>
    <w:rsid w:val="004B46F6"/>
    <w:rsid w:val="004B4B7A"/>
    <w:rsid w:val="004B4BBE"/>
    <w:rsid w:val="004B4EDB"/>
    <w:rsid w:val="004B55F1"/>
    <w:rsid w:val="004B5723"/>
    <w:rsid w:val="004B5858"/>
    <w:rsid w:val="004B5BA1"/>
    <w:rsid w:val="004B5D3D"/>
    <w:rsid w:val="004B5F86"/>
    <w:rsid w:val="004B60FB"/>
    <w:rsid w:val="004B62CC"/>
    <w:rsid w:val="004B66A8"/>
    <w:rsid w:val="004B6D26"/>
    <w:rsid w:val="004B6EC4"/>
    <w:rsid w:val="004B74F7"/>
    <w:rsid w:val="004B7E4A"/>
    <w:rsid w:val="004C0236"/>
    <w:rsid w:val="004C0CB2"/>
    <w:rsid w:val="004C1227"/>
    <w:rsid w:val="004C177D"/>
    <w:rsid w:val="004C1788"/>
    <w:rsid w:val="004C19A7"/>
    <w:rsid w:val="004C19E2"/>
    <w:rsid w:val="004C1A18"/>
    <w:rsid w:val="004C1A94"/>
    <w:rsid w:val="004C1DB1"/>
    <w:rsid w:val="004C1FF6"/>
    <w:rsid w:val="004C234D"/>
    <w:rsid w:val="004C291D"/>
    <w:rsid w:val="004C2B2F"/>
    <w:rsid w:val="004C2BCE"/>
    <w:rsid w:val="004C391B"/>
    <w:rsid w:val="004C3CFC"/>
    <w:rsid w:val="004C3E9A"/>
    <w:rsid w:val="004C3F79"/>
    <w:rsid w:val="004C40D2"/>
    <w:rsid w:val="004C42FA"/>
    <w:rsid w:val="004C43D8"/>
    <w:rsid w:val="004C5346"/>
    <w:rsid w:val="004C5398"/>
    <w:rsid w:val="004C58DA"/>
    <w:rsid w:val="004C5BA6"/>
    <w:rsid w:val="004C7041"/>
    <w:rsid w:val="004C7222"/>
    <w:rsid w:val="004C727A"/>
    <w:rsid w:val="004C73BA"/>
    <w:rsid w:val="004C765C"/>
    <w:rsid w:val="004C771D"/>
    <w:rsid w:val="004C7926"/>
    <w:rsid w:val="004C7C48"/>
    <w:rsid w:val="004D0250"/>
    <w:rsid w:val="004D06FF"/>
    <w:rsid w:val="004D07E9"/>
    <w:rsid w:val="004D0823"/>
    <w:rsid w:val="004D09DA"/>
    <w:rsid w:val="004D0D4E"/>
    <w:rsid w:val="004D11E8"/>
    <w:rsid w:val="004D1524"/>
    <w:rsid w:val="004D22E6"/>
    <w:rsid w:val="004D2AA2"/>
    <w:rsid w:val="004D2E40"/>
    <w:rsid w:val="004D3008"/>
    <w:rsid w:val="004D3013"/>
    <w:rsid w:val="004D3918"/>
    <w:rsid w:val="004D3FC2"/>
    <w:rsid w:val="004D3FCA"/>
    <w:rsid w:val="004D47A2"/>
    <w:rsid w:val="004D530B"/>
    <w:rsid w:val="004D5DA7"/>
    <w:rsid w:val="004D5E65"/>
    <w:rsid w:val="004D6228"/>
    <w:rsid w:val="004D654A"/>
    <w:rsid w:val="004D6DC4"/>
    <w:rsid w:val="004D6DED"/>
    <w:rsid w:val="004D6ECC"/>
    <w:rsid w:val="004D6F76"/>
    <w:rsid w:val="004D73D5"/>
    <w:rsid w:val="004D7832"/>
    <w:rsid w:val="004D79C2"/>
    <w:rsid w:val="004E0002"/>
    <w:rsid w:val="004E0174"/>
    <w:rsid w:val="004E0606"/>
    <w:rsid w:val="004E0DB6"/>
    <w:rsid w:val="004E0F00"/>
    <w:rsid w:val="004E131B"/>
    <w:rsid w:val="004E15E7"/>
    <w:rsid w:val="004E1619"/>
    <w:rsid w:val="004E16F2"/>
    <w:rsid w:val="004E1872"/>
    <w:rsid w:val="004E18F6"/>
    <w:rsid w:val="004E1A6F"/>
    <w:rsid w:val="004E1F37"/>
    <w:rsid w:val="004E203F"/>
    <w:rsid w:val="004E2378"/>
    <w:rsid w:val="004E2B4A"/>
    <w:rsid w:val="004E2C55"/>
    <w:rsid w:val="004E2E9B"/>
    <w:rsid w:val="004E2FC8"/>
    <w:rsid w:val="004E3A87"/>
    <w:rsid w:val="004E3B11"/>
    <w:rsid w:val="004E3B18"/>
    <w:rsid w:val="004E3DA7"/>
    <w:rsid w:val="004E417B"/>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E7FF5"/>
    <w:rsid w:val="004F0080"/>
    <w:rsid w:val="004F0195"/>
    <w:rsid w:val="004F01D0"/>
    <w:rsid w:val="004F0EEB"/>
    <w:rsid w:val="004F1336"/>
    <w:rsid w:val="004F15F5"/>
    <w:rsid w:val="004F1638"/>
    <w:rsid w:val="004F166C"/>
    <w:rsid w:val="004F1898"/>
    <w:rsid w:val="004F1A00"/>
    <w:rsid w:val="004F1A8E"/>
    <w:rsid w:val="004F2190"/>
    <w:rsid w:val="004F24F6"/>
    <w:rsid w:val="004F2518"/>
    <w:rsid w:val="004F2AB3"/>
    <w:rsid w:val="004F2B4F"/>
    <w:rsid w:val="004F2E55"/>
    <w:rsid w:val="004F2E72"/>
    <w:rsid w:val="004F34DA"/>
    <w:rsid w:val="004F3972"/>
    <w:rsid w:val="004F3B20"/>
    <w:rsid w:val="004F3DA7"/>
    <w:rsid w:val="004F401E"/>
    <w:rsid w:val="004F4078"/>
    <w:rsid w:val="004F4214"/>
    <w:rsid w:val="004F429F"/>
    <w:rsid w:val="004F433B"/>
    <w:rsid w:val="004F43C7"/>
    <w:rsid w:val="004F441B"/>
    <w:rsid w:val="004F46AB"/>
    <w:rsid w:val="004F4791"/>
    <w:rsid w:val="004F49FC"/>
    <w:rsid w:val="004F4C04"/>
    <w:rsid w:val="004F4FBF"/>
    <w:rsid w:val="004F54B8"/>
    <w:rsid w:val="004F5919"/>
    <w:rsid w:val="004F59E7"/>
    <w:rsid w:val="004F5AD7"/>
    <w:rsid w:val="004F5AF2"/>
    <w:rsid w:val="004F5B60"/>
    <w:rsid w:val="004F5FA6"/>
    <w:rsid w:val="004F6249"/>
    <w:rsid w:val="004F6851"/>
    <w:rsid w:val="004F699D"/>
    <w:rsid w:val="004F773B"/>
    <w:rsid w:val="004F78E2"/>
    <w:rsid w:val="004F7C31"/>
    <w:rsid w:val="004F7C95"/>
    <w:rsid w:val="00500350"/>
    <w:rsid w:val="005003CF"/>
    <w:rsid w:val="005007A9"/>
    <w:rsid w:val="00500D9A"/>
    <w:rsid w:val="00501802"/>
    <w:rsid w:val="00501B76"/>
    <w:rsid w:val="00501E0A"/>
    <w:rsid w:val="00502406"/>
    <w:rsid w:val="00502B0F"/>
    <w:rsid w:val="00503653"/>
    <w:rsid w:val="0050462B"/>
    <w:rsid w:val="00504E6E"/>
    <w:rsid w:val="00504E9A"/>
    <w:rsid w:val="00504EA2"/>
    <w:rsid w:val="00505098"/>
    <w:rsid w:val="0050515A"/>
    <w:rsid w:val="00505227"/>
    <w:rsid w:val="005057A6"/>
    <w:rsid w:val="00505BA9"/>
    <w:rsid w:val="00505C1D"/>
    <w:rsid w:val="00505CF3"/>
    <w:rsid w:val="00505E26"/>
    <w:rsid w:val="005060B7"/>
    <w:rsid w:val="0050645F"/>
    <w:rsid w:val="00506E24"/>
    <w:rsid w:val="00506EF6"/>
    <w:rsid w:val="00507175"/>
    <w:rsid w:val="005079A1"/>
    <w:rsid w:val="00507DD2"/>
    <w:rsid w:val="0051095C"/>
    <w:rsid w:val="00510C37"/>
    <w:rsid w:val="00511052"/>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4CF9"/>
    <w:rsid w:val="0051530C"/>
    <w:rsid w:val="005154A2"/>
    <w:rsid w:val="005154F2"/>
    <w:rsid w:val="005157A5"/>
    <w:rsid w:val="00515869"/>
    <w:rsid w:val="00515D36"/>
    <w:rsid w:val="00515D64"/>
    <w:rsid w:val="00515FAC"/>
    <w:rsid w:val="00516813"/>
    <w:rsid w:val="005169BE"/>
    <w:rsid w:val="00517021"/>
    <w:rsid w:val="00517C78"/>
    <w:rsid w:val="00520935"/>
    <w:rsid w:val="00521021"/>
    <w:rsid w:val="005215F4"/>
    <w:rsid w:val="005218C2"/>
    <w:rsid w:val="00521932"/>
    <w:rsid w:val="00521D5D"/>
    <w:rsid w:val="0052232F"/>
    <w:rsid w:val="005226F7"/>
    <w:rsid w:val="00522760"/>
    <w:rsid w:val="00522D14"/>
    <w:rsid w:val="00522F1E"/>
    <w:rsid w:val="00523929"/>
    <w:rsid w:val="00523DA8"/>
    <w:rsid w:val="0052430C"/>
    <w:rsid w:val="005250F8"/>
    <w:rsid w:val="005252EA"/>
    <w:rsid w:val="00525A0F"/>
    <w:rsid w:val="00525DD2"/>
    <w:rsid w:val="005260BD"/>
    <w:rsid w:val="0052629D"/>
    <w:rsid w:val="00526688"/>
    <w:rsid w:val="0052697C"/>
    <w:rsid w:val="00526DE8"/>
    <w:rsid w:val="0052759C"/>
    <w:rsid w:val="00527750"/>
    <w:rsid w:val="00527854"/>
    <w:rsid w:val="00527BC3"/>
    <w:rsid w:val="00527EBB"/>
    <w:rsid w:val="0053096F"/>
    <w:rsid w:val="00530F55"/>
    <w:rsid w:val="005312C5"/>
    <w:rsid w:val="0053146E"/>
    <w:rsid w:val="005316AE"/>
    <w:rsid w:val="00531974"/>
    <w:rsid w:val="005321D1"/>
    <w:rsid w:val="00532979"/>
    <w:rsid w:val="00532E0B"/>
    <w:rsid w:val="00532E32"/>
    <w:rsid w:val="00533102"/>
    <w:rsid w:val="0053398A"/>
    <w:rsid w:val="005339DA"/>
    <w:rsid w:val="00533D63"/>
    <w:rsid w:val="00533F30"/>
    <w:rsid w:val="0053492D"/>
    <w:rsid w:val="00534A58"/>
    <w:rsid w:val="0053506F"/>
    <w:rsid w:val="005355BC"/>
    <w:rsid w:val="00535B7B"/>
    <w:rsid w:val="00535C18"/>
    <w:rsid w:val="00535C69"/>
    <w:rsid w:val="00535E29"/>
    <w:rsid w:val="00535E88"/>
    <w:rsid w:val="005365A2"/>
    <w:rsid w:val="00536CB9"/>
    <w:rsid w:val="00537711"/>
    <w:rsid w:val="005378D9"/>
    <w:rsid w:val="00537CBC"/>
    <w:rsid w:val="005402D2"/>
    <w:rsid w:val="005402D8"/>
    <w:rsid w:val="00540371"/>
    <w:rsid w:val="00540B2A"/>
    <w:rsid w:val="00540C9F"/>
    <w:rsid w:val="00541241"/>
    <w:rsid w:val="0054135D"/>
    <w:rsid w:val="00541500"/>
    <w:rsid w:val="00541701"/>
    <w:rsid w:val="00541AA3"/>
    <w:rsid w:val="0054203F"/>
    <w:rsid w:val="00542095"/>
    <w:rsid w:val="00542909"/>
    <w:rsid w:val="00542947"/>
    <w:rsid w:val="00542D80"/>
    <w:rsid w:val="00543230"/>
    <w:rsid w:val="005432B6"/>
    <w:rsid w:val="00543391"/>
    <w:rsid w:val="0054354E"/>
    <w:rsid w:val="00543838"/>
    <w:rsid w:val="0054388A"/>
    <w:rsid w:val="00543F76"/>
    <w:rsid w:val="005440E1"/>
    <w:rsid w:val="005441A1"/>
    <w:rsid w:val="005441AA"/>
    <w:rsid w:val="005444A7"/>
    <w:rsid w:val="0054466F"/>
    <w:rsid w:val="005448B6"/>
    <w:rsid w:val="00544EA4"/>
    <w:rsid w:val="00545013"/>
    <w:rsid w:val="005455C8"/>
    <w:rsid w:val="00545918"/>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B13"/>
    <w:rsid w:val="00551D7D"/>
    <w:rsid w:val="00551E11"/>
    <w:rsid w:val="0055224C"/>
    <w:rsid w:val="00552742"/>
    <w:rsid w:val="00552A62"/>
    <w:rsid w:val="00552C88"/>
    <w:rsid w:val="00552F5B"/>
    <w:rsid w:val="00553023"/>
    <w:rsid w:val="00553542"/>
    <w:rsid w:val="005536D4"/>
    <w:rsid w:val="00553B71"/>
    <w:rsid w:val="00553C89"/>
    <w:rsid w:val="00553F47"/>
    <w:rsid w:val="0055427E"/>
    <w:rsid w:val="00554342"/>
    <w:rsid w:val="0055460B"/>
    <w:rsid w:val="005547D3"/>
    <w:rsid w:val="00554977"/>
    <w:rsid w:val="005549D8"/>
    <w:rsid w:val="00554A8B"/>
    <w:rsid w:val="00554BDF"/>
    <w:rsid w:val="005551D6"/>
    <w:rsid w:val="005552F9"/>
    <w:rsid w:val="00555349"/>
    <w:rsid w:val="0055578E"/>
    <w:rsid w:val="00555AC8"/>
    <w:rsid w:val="00555BB0"/>
    <w:rsid w:val="00555E14"/>
    <w:rsid w:val="00556A47"/>
    <w:rsid w:val="00556C36"/>
    <w:rsid w:val="00556FB6"/>
    <w:rsid w:val="005572CD"/>
    <w:rsid w:val="00557606"/>
    <w:rsid w:val="005608D4"/>
    <w:rsid w:val="00560CD4"/>
    <w:rsid w:val="00561121"/>
    <w:rsid w:val="005615DA"/>
    <w:rsid w:val="005615DE"/>
    <w:rsid w:val="00561932"/>
    <w:rsid w:val="0056208B"/>
    <w:rsid w:val="0056212B"/>
    <w:rsid w:val="005621E7"/>
    <w:rsid w:val="005623FF"/>
    <w:rsid w:val="00562BFC"/>
    <w:rsid w:val="005632CE"/>
    <w:rsid w:val="0056339B"/>
    <w:rsid w:val="005635E2"/>
    <w:rsid w:val="005636DA"/>
    <w:rsid w:val="00563C14"/>
    <w:rsid w:val="005640B3"/>
    <w:rsid w:val="0056417B"/>
    <w:rsid w:val="005641BC"/>
    <w:rsid w:val="00565344"/>
    <w:rsid w:val="0056596D"/>
    <w:rsid w:val="00565DCC"/>
    <w:rsid w:val="005660E7"/>
    <w:rsid w:val="005661B8"/>
    <w:rsid w:val="0056624E"/>
    <w:rsid w:val="005664A4"/>
    <w:rsid w:val="00566580"/>
    <w:rsid w:val="005669F2"/>
    <w:rsid w:val="00566BA1"/>
    <w:rsid w:val="00566DF1"/>
    <w:rsid w:val="00567356"/>
    <w:rsid w:val="005677AE"/>
    <w:rsid w:val="0057017E"/>
    <w:rsid w:val="005701E2"/>
    <w:rsid w:val="00570232"/>
    <w:rsid w:val="005709B2"/>
    <w:rsid w:val="00570A35"/>
    <w:rsid w:val="00570B25"/>
    <w:rsid w:val="00570BDC"/>
    <w:rsid w:val="00570F75"/>
    <w:rsid w:val="0057145E"/>
    <w:rsid w:val="005725C6"/>
    <w:rsid w:val="0057263D"/>
    <w:rsid w:val="005726B7"/>
    <w:rsid w:val="00572760"/>
    <w:rsid w:val="00572B17"/>
    <w:rsid w:val="00573011"/>
    <w:rsid w:val="005733E6"/>
    <w:rsid w:val="005737ED"/>
    <w:rsid w:val="00574652"/>
    <w:rsid w:val="00574A57"/>
    <w:rsid w:val="00575186"/>
    <w:rsid w:val="005755A0"/>
    <w:rsid w:val="005757E8"/>
    <w:rsid w:val="0057580E"/>
    <w:rsid w:val="00575BE2"/>
    <w:rsid w:val="0057616E"/>
    <w:rsid w:val="00576304"/>
    <w:rsid w:val="00576419"/>
    <w:rsid w:val="005765AC"/>
    <w:rsid w:val="00576701"/>
    <w:rsid w:val="005769AF"/>
    <w:rsid w:val="00576A4C"/>
    <w:rsid w:val="005775AD"/>
    <w:rsid w:val="005779B1"/>
    <w:rsid w:val="00577A09"/>
    <w:rsid w:val="00577BD0"/>
    <w:rsid w:val="00580126"/>
    <w:rsid w:val="00580BD8"/>
    <w:rsid w:val="00580C17"/>
    <w:rsid w:val="00580D58"/>
    <w:rsid w:val="00580E30"/>
    <w:rsid w:val="00580E65"/>
    <w:rsid w:val="0058174C"/>
    <w:rsid w:val="00582085"/>
    <w:rsid w:val="005821C3"/>
    <w:rsid w:val="005821EC"/>
    <w:rsid w:val="005822BA"/>
    <w:rsid w:val="005822F6"/>
    <w:rsid w:val="00582501"/>
    <w:rsid w:val="005825A3"/>
    <w:rsid w:val="005826E9"/>
    <w:rsid w:val="005828BF"/>
    <w:rsid w:val="00582D91"/>
    <w:rsid w:val="00582D96"/>
    <w:rsid w:val="00582E8F"/>
    <w:rsid w:val="0058338C"/>
    <w:rsid w:val="00583675"/>
    <w:rsid w:val="0058396D"/>
    <w:rsid w:val="005840AC"/>
    <w:rsid w:val="005843A8"/>
    <w:rsid w:val="0058451E"/>
    <w:rsid w:val="00584572"/>
    <w:rsid w:val="00584AA0"/>
    <w:rsid w:val="00584B5A"/>
    <w:rsid w:val="005850B2"/>
    <w:rsid w:val="00585F3C"/>
    <w:rsid w:val="00585FAB"/>
    <w:rsid w:val="00586418"/>
    <w:rsid w:val="0058675B"/>
    <w:rsid w:val="005868C0"/>
    <w:rsid w:val="0058748E"/>
    <w:rsid w:val="005875EB"/>
    <w:rsid w:val="00587634"/>
    <w:rsid w:val="005877C3"/>
    <w:rsid w:val="00587B68"/>
    <w:rsid w:val="00587C5D"/>
    <w:rsid w:val="00587ECD"/>
    <w:rsid w:val="00590136"/>
    <w:rsid w:val="005908BE"/>
    <w:rsid w:val="0059095B"/>
    <w:rsid w:val="00590A5F"/>
    <w:rsid w:val="00590BCA"/>
    <w:rsid w:val="005913DB"/>
    <w:rsid w:val="005916AC"/>
    <w:rsid w:val="0059175B"/>
    <w:rsid w:val="0059185C"/>
    <w:rsid w:val="00591BD1"/>
    <w:rsid w:val="00591FA4"/>
    <w:rsid w:val="005921DC"/>
    <w:rsid w:val="005923B4"/>
    <w:rsid w:val="005923C5"/>
    <w:rsid w:val="00592520"/>
    <w:rsid w:val="00592ED7"/>
    <w:rsid w:val="00592F32"/>
    <w:rsid w:val="005933F2"/>
    <w:rsid w:val="0059385C"/>
    <w:rsid w:val="00593A2A"/>
    <w:rsid w:val="00593E00"/>
    <w:rsid w:val="005941A2"/>
    <w:rsid w:val="00594286"/>
    <w:rsid w:val="005942AC"/>
    <w:rsid w:val="005942EE"/>
    <w:rsid w:val="0059443C"/>
    <w:rsid w:val="00594504"/>
    <w:rsid w:val="0059452B"/>
    <w:rsid w:val="005950B4"/>
    <w:rsid w:val="005953F4"/>
    <w:rsid w:val="0059566B"/>
    <w:rsid w:val="005956CD"/>
    <w:rsid w:val="0059574E"/>
    <w:rsid w:val="00595AF6"/>
    <w:rsid w:val="00595FFE"/>
    <w:rsid w:val="00596253"/>
    <w:rsid w:val="00596447"/>
    <w:rsid w:val="00596F4D"/>
    <w:rsid w:val="0059704A"/>
    <w:rsid w:val="005971D9"/>
    <w:rsid w:val="005A00E1"/>
    <w:rsid w:val="005A0423"/>
    <w:rsid w:val="005A0513"/>
    <w:rsid w:val="005A0712"/>
    <w:rsid w:val="005A0CC2"/>
    <w:rsid w:val="005A1303"/>
    <w:rsid w:val="005A137E"/>
    <w:rsid w:val="005A13AA"/>
    <w:rsid w:val="005A153E"/>
    <w:rsid w:val="005A1EE1"/>
    <w:rsid w:val="005A1F67"/>
    <w:rsid w:val="005A2A57"/>
    <w:rsid w:val="005A2AF8"/>
    <w:rsid w:val="005A2CE4"/>
    <w:rsid w:val="005A2E54"/>
    <w:rsid w:val="005A2E9E"/>
    <w:rsid w:val="005A301B"/>
    <w:rsid w:val="005A30A6"/>
    <w:rsid w:val="005A3239"/>
    <w:rsid w:val="005A33CC"/>
    <w:rsid w:val="005A3539"/>
    <w:rsid w:val="005A359A"/>
    <w:rsid w:val="005A374D"/>
    <w:rsid w:val="005A38A9"/>
    <w:rsid w:val="005A3F53"/>
    <w:rsid w:val="005A470A"/>
    <w:rsid w:val="005A5150"/>
    <w:rsid w:val="005A5277"/>
    <w:rsid w:val="005A536F"/>
    <w:rsid w:val="005A57FA"/>
    <w:rsid w:val="005A59F8"/>
    <w:rsid w:val="005A5AFB"/>
    <w:rsid w:val="005A5FD9"/>
    <w:rsid w:val="005A6AF5"/>
    <w:rsid w:val="005A6E0B"/>
    <w:rsid w:val="005A702E"/>
    <w:rsid w:val="005A7A88"/>
    <w:rsid w:val="005A7AB0"/>
    <w:rsid w:val="005A7EDD"/>
    <w:rsid w:val="005B0534"/>
    <w:rsid w:val="005B091E"/>
    <w:rsid w:val="005B0D3C"/>
    <w:rsid w:val="005B0EFC"/>
    <w:rsid w:val="005B161F"/>
    <w:rsid w:val="005B1809"/>
    <w:rsid w:val="005B196D"/>
    <w:rsid w:val="005B206B"/>
    <w:rsid w:val="005B216C"/>
    <w:rsid w:val="005B22B7"/>
    <w:rsid w:val="005B241D"/>
    <w:rsid w:val="005B2791"/>
    <w:rsid w:val="005B2B4A"/>
    <w:rsid w:val="005B2B8E"/>
    <w:rsid w:val="005B301F"/>
    <w:rsid w:val="005B3178"/>
    <w:rsid w:val="005B3B67"/>
    <w:rsid w:val="005B3C7D"/>
    <w:rsid w:val="005B412F"/>
    <w:rsid w:val="005B42A2"/>
    <w:rsid w:val="005B45CB"/>
    <w:rsid w:val="005B46B5"/>
    <w:rsid w:val="005B4876"/>
    <w:rsid w:val="005B4ABD"/>
    <w:rsid w:val="005B4E8D"/>
    <w:rsid w:val="005B5071"/>
    <w:rsid w:val="005B51D2"/>
    <w:rsid w:val="005B56F0"/>
    <w:rsid w:val="005B5EBD"/>
    <w:rsid w:val="005B6993"/>
    <w:rsid w:val="005B6B03"/>
    <w:rsid w:val="005B7233"/>
    <w:rsid w:val="005B77C7"/>
    <w:rsid w:val="005B786F"/>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5D9"/>
    <w:rsid w:val="005C1A9B"/>
    <w:rsid w:val="005C205A"/>
    <w:rsid w:val="005C240B"/>
    <w:rsid w:val="005C24F4"/>
    <w:rsid w:val="005C2763"/>
    <w:rsid w:val="005C3452"/>
    <w:rsid w:val="005C3692"/>
    <w:rsid w:val="005C3F60"/>
    <w:rsid w:val="005C46D2"/>
    <w:rsid w:val="005C49AC"/>
    <w:rsid w:val="005C4B09"/>
    <w:rsid w:val="005C4E26"/>
    <w:rsid w:val="005C4F97"/>
    <w:rsid w:val="005C50C6"/>
    <w:rsid w:val="005C5F89"/>
    <w:rsid w:val="005C6086"/>
    <w:rsid w:val="005C64AA"/>
    <w:rsid w:val="005C676F"/>
    <w:rsid w:val="005C6961"/>
    <w:rsid w:val="005C6FED"/>
    <w:rsid w:val="005C72AD"/>
    <w:rsid w:val="005C7B76"/>
    <w:rsid w:val="005C7BD0"/>
    <w:rsid w:val="005D02F1"/>
    <w:rsid w:val="005D05EB"/>
    <w:rsid w:val="005D09BB"/>
    <w:rsid w:val="005D0AE0"/>
    <w:rsid w:val="005D0FDF"/>
    <w:rsid w:val="005D1646"/>
    <w:rsid w:val="005D18E6"/>
    <w:rsid w:val="005D1F23"/>
    <w:rsid w:val="005D2639"/>
    <w:rsid w:val="005D2666"/>
    <w:rsid w:val="005D267D"/>
    <w:rsid w:val="005D2AA2"/>
    <w:rsid w:val="005D358A"/>
    <w:rsid w:val="005D3685"/>
    <w:rsid w:val="005D3C27"/>
    <w:rsid w:val="005D3D70"/>
    <w:rsid w:val="005D485B"/>
    <w:rsid w:val="005D4A1C"/>
    <w:rsid w:val="005D4A75"/>
    <w:rsid w:val="005D5AA9"/>
    <w:rsid w:val="005D6234"/>
    <w:rsid w:val="005D677F"/>
    <w:rsid w:val="005D68BC"/>
    <w:rsid w:val="005D6E29"/>
    <w:rsid w:val="005E0411"/>
    <w:rsid w:val="005E04D7"/>
    <w:rsid w:val="005E0608"/>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3E5C"/>
    <w:rsid w:val="005E4419"/>
    <w:rsid w:val="005E450D"/>
    <w:rsid w:val="005E4D27"/>
    <w:rsid w:val="005E4F15"/>
    <w:rsid w:val="005E5165"/>
    <w:rsid w:val="005E5676"/>
    <w:rsid w:val="005E56A6"/>
    <w:rsid w:val="005E5D0A"/>
    <w:rsid w:val="005E5DBA"/>
    <w:rsid w:val="005E5E43"/>
    <w:rsid w:val="005E644A"/>
    <w:rsid w:val="005E7282"/>
    <w:rsid w:val="005E7402"/>
    <w:rsid w:val="005E7771"/>
    <w:rsid w:val="005E79BF"/>
    <w:rsid w:val="005E7D54"/>
    <w:rsid w:val="005E7D68"/>
    <w:rsid w:val="005F043F"/>
    <w:rsid w:val="005F04AF"/>
    <w:rsid w:val="005F05F8"/>
    <w:rsid w:val="005F13F6"/>
    <w:rsid w:val="005F144F"/>
    <w:rsid w:val="005F149B"/>
    <w:rsid w:val="005F14B5"/>
    <w:rsid w:val="005F1768"/>
    <w:rsid w:val="005F1817"/>
    <w:rsid w:val="005F1885"/>
    <w:rsid w:val="005F1B45"/>
    <w:rsid w:val="005F1FF7"/>
    <w:rsid w:val="005F22CB"/>
    <w:rsid w:val="005F22FD"/>
    <w:rsid w:val="005F25C7"/>
    <w:rsid w:val="005F25CA"/>
    <w:rsid w:val="005F2712"/>
    <w:rsid w:val="005F272A"/>
    <w:rsid w:val="005F27B4"/>
    <w:rsid w:val="005F3285"/>
    <w:rsid w:val="005F32AE"/>
    <w:rsid w:val="005F34AA"/>
    <w:rsid w:val="005F39C4"/>
    <w:rsid w:val="005F3A4C"/>
    <w:rsid w:val="005F3AAE"/>
    <w:rsid w:val="005F3BFF"/>
    <w:rsid w:val="005F3C49"/>
    <w:rsid w:val="005F4748"/>
    <w:rsid w:val="005F4976"/>
    <w:rsid w:val="005F4FF9"/>
    <w:rsid w:val="005F52F0"/>
    <w:rsid w:val="005F570D"/>
    <w:rsid w:val="005F594D"/>
    <w:rsid w:val="005F5D8D"/>
    <w:rsid w:val="005F61A4"/>
    <w:rsid w:val="005F6346"/>
    <w:rsid w:val="005F699B"/>
    <w:rsid w:val="005F6C49"/>
    <w:rsid w:val="005F6DBB"/>
    <w:rsid w:val="005F75CA"/>
    <w:rsid w:val="005F7AFB"/>
    <w:rsid w:val="005F7B47"/>
    <w:rsid w:val="005F7B9E"/>
    <w:rsid w:val="006004B7"/>
    <w:rsid w:val="006005D9"/>
    <w:rsid w:val="006006ED"/>
    <w:rsid w:val="00601168"/>
    <w:rsid w:val="0060118D"/>
    <w:rsid w:val="00601395"/>
    <w:rsid w:val="00601BF2"/>
    <w:rsid w:val="00601D3E"/>
    <w:rsid w:val="00601DE0"/>
    <w:rsid w:val="00601E7C"/>
    <w:rsid w:val="00602714"/>
    <w:rsid w:val="00602B17"/>
    <w:rsid w:val="00602D08"/>
    <w:rsid w:val="00602F37"/>
    <w:rsid w:val="0060300B"/>
    <w:rsid w:val="006033F7"/>
    <w:rsid w:val="00603423"/>
    <w:rsid w:val="006034EA"/>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69BB"/>
    <w:rsid w:val="00607722"/>
    <w:rsid w:val="0061046B"/>
    <w:rsid w:val="006104A7"/>
    <w:rsid w:val="00610749"/>
    <w:rsid w:val="006108BB"/>
    <w:rsid w:val="00610B27"/>
    <w:rsid w:val="00611492"/>
    <w:rsid w:val="006115FD"/>
    <w:rsid w:val="00611CD8"/>
    <w:rsid w:val="006120C2"/>
    <w:rsid w:val="00612465"/>
    <w:rsid w:val="00612C1F"/>
    <w:rsid w:val="00612D81"/>
    <w:rsid w:val="00612DC6"/>
    <w:rsid w:val="00613604"/>
    <w:rsid w:val="00614226"/>
    <w:rsid w:val="0061460B"/>
    <w:rsid w:val="006149A2"/>
    <w:rsid w:val="00614BA6"/>
    <w:rsid w:val="00614F5B"/>
    <w:rsid w:val="00615B35"/>
    <w:rsid w:val="00615EA1"/>
    <w:rsid w:val="00616A1B"/>
    <w:rsid w:val="00617892"/>
    <w:rsid w:val="00617999"/>
    <w:rsid w:val="00617FF8"/>
    <w:rsid w:val="0062009D"/>
    <w:rsid w:val="0062061D"/>
    <w:rsid w:val="00620981"/>
    <w:rsid w:val="00620A0A"/>
    <w:rsid w:val="00620CE9"/>
    <w:rsid w:val="00620DD9"/>
    <w:rsid w:val="00621179"/>
    <w:rsid w:val="00621497"/>
    <w:rsid w:val="00621653"/>
    <w:rsid w:val="00621737"/>
    <w:rsid w:val="00621B0E"/>
    <w:rsid w:val="00621B34"/>
    <w:rsid w:val="00622643"/>
    <w:rsid w:val="006226F1"/>
    <w:rsid w:val="006227EC"/>
    <w:rsid w:val="00622AB6"/>
    <w:rsid w:val="00623085"/>
    <w:rsid w:val="00623106"/>
    <w:rsid w:val="00623162"/>
    <w:rsid w:val="00623912"/>
    <w:rsid w:val="006239B1"/>
    <w:rsid w:val="0062437D"/>
    <w:rsid w:val="006245DF"/>
    <w:rsid w:val="0062487E"/>
    <w:rsid w:val="00624C07"/>
    <w:rsid w:val="00624DF9"/>
    <w:rsid w:val="0062511D"/>
    <w:rsid w:val="0062547A"/>
    <w:rsid w:val="0062564F"/>
    <w:rsid w:val="0062622B"/>
    <w:rsid w:val="006269AF"/>
    <w:rsid w:val="00626FEB"/>
    <w:rsid w:val="006279A5"/>
    <w:rsid w:val="00627BB5"/>
    <w:rsid w:val="00627D5E"/>
    <w:rsid w:val="00627F0A"/>
    <w:rsid w:val="0063009A"/>
    <w:rsid w:val="0063054D"/>
    <w:rsid w:val="00630A15"/>
    <w:rsid w:val="00630CB1"/>
    <w:rsid w:val="00630DBA"/>
    <w:rsid w:val="00631293"/>
    <w:rsid w:val="00631747"/>
    <w:rsid w:val="00631778"/>
    <w:rsid w:val="0063178E"/>
    <w:rsid w:val="00631B3D"/>
    <w:rsid w:val="00631CDC"/>
    <w:rsid w:val="00631EBB"/>
    <w:rsid w:val="00631F59"/>
    <w:rsid w:val="006323CD"/>
    <w:rsid w:val="00632426"/>
    <w:rsid w:val="006324A0"/>
    <w:rsid w:val="00632A6D"/>
    <w:rsid w:val="00632B1A"/>
    <w:rsid w:val="006330C1"/>
    <w:rsid w:val="0063317B"/>
    <w:rsid w:val="006331E6"/>
    <w:rsid w:val="00633DF6"/>
    <w:rsid w:val="006341D5"/>
    <w:rsid w:val="006342BB"/>
    <w:rsid w:val="00634810"/>
    <w:rsid w:val="006348C8"/>
    <w:rsid w:val="00634B45"/>
    <w:rsid w:val="0063501A"/>
    <w:rsid w:val="006352E6"/>
    <w:rsid w:val="0063554B"/>
    <w:rsid w:val="00635640"/>
    <w:rsid w:val="00635823"/>
    <w:rsid w:val="00635C29"/>
    <w:rsid w:val="00635D16"/>
    <w:rsid w:val="00635DE7"/>
    <w:rsid w:val="00635FEC"/>
    <w:rsid w:val="00636476"/>
    <w:rsid w:val="006364B6"/>
    <w:rsid w:val="00636675"/>
    <w:rsid w:val="00636917"/>
    <w:rsid w:val="006369FE"/>
    <w:rsid w:val="00636A34"/>
    <w:rsid w:val="00636A80"/>
    <w:rsid w:val="00636C06"/>
    <w:rsid w:val="00636C4A"/>
    <w:rsid w:val="00636CD3"/>
    <w:rsid w:val="00637062"/>
    <w:rsid w:val="0063740F"/>
    <w:rsid w:val="0063744C"/>
    <w:rsid w:val="00637898"/>
    <w:rsid w:val="006379B9"/>
    <w:rsid w:val="0064001D"/>
    <w:rsid w:val="00640606"/>
    <w:rsid w:val="00640D92"/>
    <w:rsid w:val="00640DB8"/>
    <w:rsid w:val="00640E20"/>
    <w:rsid w:val="0064103F"/>
    <w:rsid w:val="006411AF"/>
    <w:rsid w:val="00641220"/>
    <w:rsid w:val="006419CF"/>
    <w:rsid w:val="00641C52"/>
    <w:rsid w:val="00641F92"/>
    <w:rsid w:val="006421F6"/>
    <w:rsid w:val="00642648"/>
    <w:rsid w:val="00642716"/>
    <w:rsid w:val="0064293D"/>
    <w:rsid w:val="00642C71"/>
    <w:rsid w:val="00642D50"/>
    <w:rsid w:val="00642F1F"/>
    <w:rsid w:val="0064315A"/>
    <w:rsid w:val="0064348E"/>
    <w:rsid w:val="0064365F"/>
    <w:rsid w:val="006440F2"/>
    <w:rsid w:val="00644333"/>
    <w:rsid w:val="00644588"/>
    <w:rsid w:val="00644814"/>
    <w:rsid w:val="00644B1B"/>
    <w:rsid w:val="00644C24"/>
    <w:rsid w:val="006450DE"/>
    <w:rsid w:val="00645A9E"/>
    <w:rsid w:val="00646405"/>
    <w:rsid w:val="006464C5"/>
    <w:rsid w:val="00646591"/>
    <w:rsid w:val="006465BA"/>
    <w:rsid w:val="0064668D"/>
    <w:rsid w:val="00646CDD"/>
    <w:rsid w:val="00646F7E"/>
    <w:rsid w:val="006470C8"/>
    <w:rsid w:val="0064722A"/>
    <w:rsid w:val="00647564"/>
    <w:rsid w:val="00647894"/>
    <w:rsid w:val="006479ED"/>
    <w:rsid w:val="00647BDB"/>
    <w:rsid w:val="00650016"/>
    <w:rsid w:val="006501C3"/>
    <w:rsid w:val="00650489"/>
    <w:rsid w:val="006505C4"/>
    <w:rsid w:val="006505F3"/>
    <w:rsid w:val="00650967"/>
    <w:rsid w:val="006509AF"/>
    <w:rsid w:val="00650C19"/>
    <w:rsid w:val="00650D3E"/>
    <w:rsid w:val="006512BB"/>
    <w:rsid w:val="00651424"/>
    <w:rsid w:val="00651648"/>
    <w:rsid w:val="00652201"/>
    <w:rsid w:val="00652415"/>
    <w:rsid w:val="00652A44"/>
    <w:rsid w:val="00652E4E"/>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5BB6"/>
    <w:rsid w:val="006561F6"/>
    <w:rsid w:val="006561FD"/>
    <w:rsid w:val="006564DE"/>
    <w:rsid w:val="00656B61"/>
    <w:rsid w:val="00656CBF"/>
    <w:rsid w:val="00657435"/>
    <w:rsid w:val="006574F0"/>
    <w:rsid w:val="0065778A"/>
    <w:rsid w:val="006579B5"/>
    <w:rsid w:val="00657C4C"/>
    <w:rsid w:val="00657F1F"/>
    <w:rsid w:val="0066055F"/>
    <w:rsid w:val="0066124F"/>
    <w:rsid w:val="0066149C"/>
    <w:rsid w:val="00662993"/>
    <w:rsid w:val="006629EC"/>
    <w:rsid w:val="0066300F"/>
    <w:rsid w:val="00663473"/>
    <w:rsid w:val="0066372B"/>
    <w:rsid w:val="00663FF2"/>
    <w:rsid w:val="00664679"/>
    <w:rsid w:val="00664692"/>
    <w:rsid w:val="0066481D"/>
    <w:rsid w:val="00664A78"/>
    <w:rsid w:val="00664CB7"/>
    <w:rsid w:val="00664E4B"/>
    <w:rsid w:val="006655D1"/>
    <w:rsid w:val="00665615"/>
    <w:rsid w:val="00665DA9"/>
    <w:rsid w:val="00665F11"/>
    <w:rsid w:val="00666585"/>
    <w:rsid w:val="00666B87"/>
    <w:rsid w:val="00666C3A"/>
    <w:rsid w:val="00667122"/>
    <w:rsid w:val="00667130"/>
    <w:rsid w:val="00667511"/>
    <w:rsid w:val="006677BF"/>
    <w:rsid w:val="00667838"/>
    <w:rsid w:val="006705DC"/>
    <w:rsid w:val="0067066A"/>
    <w:rsid w:val="00670C92"/>
    <w:rsid w:val="00670CBE"/>
    <w:rsid w:val="00670FFE"/>
    <w:rsid w:val="00671807"/>
    <w:rsid w:val="006727E8"/>
    <w:rsid w:val="00672A83"/>
    <w:rsid w:val="00672F18"/>
    <w:rsid w:val="006735D6"/>
    <w:rsid w:val="006738E3"/>
    <w:rsid w:val="00673958"/>
    <w:rsid w:val="00673D35"/>
    <w:rsid w:val="00673D6A"/>
    <w:rsid w:val="006740CB"/>
    <w:rsid w:val="006741BD"/>
    <w:rsid w:val="006745D2"/>
    <w:rsid w:val="006747F6"/>
    <w:rsid w:val="00674B3A"/>
    <w:rsid w:val="00674D57"/>
    <w:rsid w:val="00674FE7"/>
    <w:rsid w:val="0067503D"/>
    <w:rsid w:val="006750A7"/>
    <w:rsid w:val="00675309"/>
    <w:rsid w:val="00675AC9"/>
    <w:rsid w:val="00675AEE"/>
    <w:rsid w:val="00675F8E"/>
    <w:rsid w:val="006763E3"/>
    <w:rsid w:val="006764BB"/>
    <w:rsid w:val="00676DCD"/>
    <w:rsid w:val="00677379"/>
    <w:rsid w:val="006777A7"/>
    <w:rsid w:val="0067792E"/>
    <w:rsid w:val="00677FE7"/>
    <w:rsid w:val="00680219"/>
    <w:rsid w:val="00680580"/>
    <w:rsid w:val="00680775"/>
    <w:rsid w:val="00680A26"/>
    <w:rsid w:val="00680D19"/>
    <w:rsid w:val="0068154F"/>
    <w:rsid w:val="0068170A"/>
    <w:rsid w:val="006818CA"/>
    <w:rsid w:val="006819AE"/>
    <w:rsid w:val="00681BA2"/>
    <w:rsid w:val="00681D54"/>
    <w:rsid w:val="00682068"/>
    <w:rsid w:val="00682106"/>
    <w:rsid w:val="00682BB7"/>
    <w:rsid w:val="00682C57"/>
    <w:rsid w:val="00682F08"/>
    <w:rsid w:val="0068303F"/>
    <w:rsid w:val="006832C1"/>
    <w:rsid w:val="0068331B"/>
    <w:rsid w:val="0068381F"/>
    <w:rsid w:val="00683B31"/>
    <w:rsid w:val="00683D93"/>
    <w:rsid w:val="00683EFE"/>
    <w:rsid w:val="00684052"/>
    <w:rsid w:val="00684A2E"/>
    <w:rsid w:val="00684AD6"/>
    <w:rsid w:val="00684BEA"/>
    <w:rsid w:val="00684DCF"/>
    <w:rsid w:val="00684E18"/>
    <w:rsid w:val="00685302"/>
    <w:rsid w:val="00686A3A"/>
    <w:rsid w:val="00686BF7"/>
    <w:rsid w:val="00687889"/>
    <w:rsid w:val="006878F4"/>
    <w:rsid w:val="00687C43"/>
    <w:rsid w:val="006900DE"/>
    <w:rsid w:val="0069089E"/>
    <w:rsid w:val="00690A48"/>
    <w:rsid w:val="006912DE"/>
    <w:rsid w:val="00691645"/>
    <w:rsid w:val="00691755"/>
    <w:rsid w:val="006918D0"/>
    <w:rsid w:val="00691BB5"/>
    <w:rsid w:val="00691DC6"/>
    <w:rsid w:val="00691E0A"/>
    <w:rsid w:val="00692733"/>
    <w:rsid w:val="006928C6"/>
    <w:rsid w:val="00692B97"/>
    <w:rsid w:val="006931E2"/>
    <w:rsid w:val="00693365"/>
    <w:rsid w:val="006933D8"/>
    <w:rsid w:val="0069345F"/>
    <w:rsid w:val="0069373F"/>
    <w:rsid w:val="006938C1"/>
    <w:rsid w:val="006939F4"/>
    <w:rsid w:val="00693A11"/>
    <w:rsid w:val="00693B2C"/>
    <w:rsid w:val="00693C74"/>
    <w:rsid w:val="00693F49"/>
    <w:rsid w:val="00693FC6"/>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00B"/>
    <w:rsid w:val="006A01A6"/>
    <w:rsid w:val="006A074E"/>
    <w:rsid w:val="006A0E13"/>
    <w:rsid w:val="006A0F16"/>
    <w:rsid w:val="006A14D3"/>
    <w:rsid w:val="006A25E4"/>
    <w:rsid w:val="006A2AD5"/>
    <w:rsid w:val="006A2BCC"/>
    <w:rsid w:val="006A3010"/>
    <w:rsid w:val="006A341C"/>
    <w:rsid w:val="006A3527"/>
    <w:rsid w:val="006A3BF9"/>
    <w:rsid w:val="006A3E5E"/>
    <w:rsid w:val="006A3F9A"/>
    <w:rsid w:val="006A4863"/>
    <w:rsid w:val="006A4E4A"/>
    <w:rsid w:val="006A5097"/>
    <w:rsid w:val="006A5286"/>
    <w:rsid w:val="006A545D"/>
    <w:rsid w:val="006A57F2"/>
    <w:rsid w:val="006A5A26"/>
    <w:rsid w:val="006A5C7B"/>
    <w:rsid w:val="006A613C"/>
    <w:rsid w:val="006A63BB"/>
    <w:rsid w:val="006A6972"/>
    <w:rsid w:val="006A6A67"/>
    <w:rsid w:val="006A7126"/>
    <w:rsid w:val="006A7511"/>
    <w:rsid w:val="006A793E"/>
    <w:rsid w:val="006A7DD7"/>
    <w:rsid w:val="006B00FF"/>
    <w:rsid w:val="006B02B5"/>
    <w:rsid w:val="006B02FC"/>
    <w:rsid w:val="006B0435"/>
    <w:rsid w:val="006B04FE"/>
    <w:rsid w:val="006B0762"/>
    <w:rsid w:val="006B104A"/>
    <w:rsid w:val="006B1327"/>
    <w:rsid w:val="006B16FF"/>
    <w:rsid w:val="006B17B8"/>
    <w:rsid w:val="006B1D7A"/>
    <w:rsid w:val="006B21A7"/>
    <w:rsid w:val="006B2430"/>
    <w:rsid w:val="006B264F"/>
    <w:rsid w:val="006B2839"/>
    <w:rsid w:val="006B28A1"/>
    <w:rsid w:val="006B28F0"/>
    <w:rsid w:val="006B2979"/>
    <w:rsid w:val="006B2BD9"/>
    <w:rsid w:val="006B2E7D"/>
    <w:rsid w:val="006B3695"/>
    <w:rsid w:val="006B39BC"/>
    <w:rsid w:val="006B3C3A"/>
    <w:rsid w:val="006B3D80"/>
    <w:rsid w:val="006B3EDC"/>
    <w:rsid w:val="006B4208"/>
    <w:rsid w:val="006B44EC"/>
    <w:rsid w:val="006B4A29"/>
    <w:rsid w:val="006B4B2C"/>
    <w:rsid w:val="006B4D54"/>
    <w:rsid w:val="006B4F2B"/>
    <w:rsid w:val="006B4FEF"/>
    <w:rsid w:val="006B5522"/>
    <w:rsid w:val="006B5C78"/>
    <w:rsid w:val="006B5F3B"/>
    <w:rsid w:val="006B6215"/>
    <w:rsid w:val="006B68FD"/>
    <w:rsid w:val="006B6C6E"/>
    <w:rsid w:val="006B6DB3"/>
    <w:rsid w:val="006B7A07"/>
    <w:rsid w:val="006B7B66"/>
    <w:rsid w:val="006B7D37"/>
    <w:rsid w:val="006C0224"/>
    <w:rsid w:val="006C0246"/>
    <w:rsid w:val="006C09F0"/>
    <w:rsid w:val="006C1521"/>
    <w:rsid w:val="006C27CC"/>
    <w:rsid w:val="006C2860"/>
    <w:rsid w:val="006C3267"/>
    <w:rsid w:val="006C33BA"/>
    <w:rsid w:val="006C3BF0"/>
    <w:rsid w:val="006C3FC7"/>
    <w:rsid w:val="006C3FE5"/>
    <w:rsid w:val="006C410F"/>
    <w:rsid w:val="006C425B"/>
    <w:rsid w:val="006C4BE6"/>
    <w:rsid w:val="006C4C47"/>
    <w:rsid w:val="006C4D7B"/>
    <w:rsid w:val="006C4F7F"/>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B53"/>
    <w:rsid w:val="006D0D76"/>
    <w:rsid w:val="006D10A4"/>
    <w:rsid w:val="006D1199"/>
    <w:rsid w:val="006D1609"/>
    <w:rsid w:val="006D17B4"/>
    <w:rsid w:val="006D1B34"/>
    <w:rsid w:val="006D23EF"/>
    <w:rsid w:val="006D25F0"/>
    <w:rsid w:val="006D2817"/>
    <w:rsid w:val="006D2DC9"/>
    <w:rsid w:val="006D2E77"/>
    <w:rsid w:val="006D3895"/>
    <w:rsid w:val="006D3A8E"/>
    <w:rsid w:val="006D3B84"/>
    <w:rsid w:val="006D409E"/>
    <w:rsid w:val="006D452D"/>
    <w:rsid w:val="006D45A9"/>
    <w:rsid w:val="006D4AD9"/>
    <w:rsid w:val="006D4D8E"/>
    <w:rsid w:val="006D54A3"/>
    <w:rsid w:val="006D5600"/>
    <w:rsid w:val="006D5614"/>
    <w:rsid w:val="006D5644"/>
    <w:rsid w:val="006D613E"/>
    <w:rsid w:val="006D6315"/>
    <w:rsid w:val="006D743B"/>
    <w:rsid w:val="006D75DB"/>
    <w:rsid w:val="006D77C2"/>
    <w:rsid w:val="006D78A9"/>
    <w:rsid w:val="006D7939"/>
    <w:rsid w:val="006D7D57"/>
    <w:rsid w:val="006E05D4"/>
    <w:rsid w:val="006E06FF"/>
    <w:rsid w:val="006E0BE1"/>
    <w:rsid w:val="006E1277"/>
    <w:rsid w:val="006E14A9"/>
    <w:rsid w:val="006E1784"/>
    <w:rsid w:val="006E18BC"/>
    <w:rsid w:val="006E1B64"/>
    <w:rsid w:val="006E1F98"/>
    <w:rsid w:val="006E2349"/>
    <w:rsid w:val="006E239F"/>
    <w:rsid w:val="006E2475"/>
    <w:rsid w:val="006E2633"/>
    <w:rsid w:val="006E278A"/>
    <w:rsid w:val="006E2EA6"/>
    <w:rsid w:val="006E2ECF"/>
    <w:rsid w:val="006E31BF"/>
    <w:rsid w:val="006E347D"/>
    <w:rsid w:val="006E3537"/>
    <w:rsid w:val="006E354A"/>
    <w:rsid w:val="006E35DA"/>
    <w:rsid w:val="006E35F8"/>
    <w:rsid w:val="006E3AF8"/>
    <w:rsid w:val="006E3B52"/>
    <w:rsid w:val="006E3C69"/>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6C87"/>
    <w:rsid w:val="006E7082"/>
    <w:rsid w:val="006E741B"/>
    <w:rsid w:val="006E7667"/>
    <w:rsid w:val="006E7E8D"/>
    <w:rsid w:val="006E7EA5"/>
    <w:rsid w:val="006F035E"/>
    <w:rsid w:val="006F0932"/>
    <w:rsid w:val="006F094C"/>
    <w:rsid w:val="006F0A67"/>
    <w:rsid w:val="006F107A"/>
    <w:rsid w:val="006F13EA"/>
    <w:rsid w:val="006F180D"/>
    <w:rsid w:val="006F2FD7"/>
    <w:rsid w:val="006F300C"/>
    <w:rsid w:val="006F32CD"/>
    <w:rsid w:val="006F34C9"/>
    <w:rsid w:val="006F3686"/>
    <w:rsid w:val="006F3D12"/>
    <w:rsid w:val="006F3EEF"/>
    <w:rsid w:val="006F3F02"/>
    <w:rsid w:val="006F42D1"/>
    <w:rsid w:val="006F432D"/>
    <w:rsid w:val="006F4410"/>
    <w:rsid w:val="006F4486"/>
    <w:rsid w:val="006F481D"/>
    <w:rsid w:val="006F4B47"/>
    <w:rsid w:val="006F4B53"/>
    <w:rsid w:val="006F51DC"/>
    <w:rsid w:val="006F5B3F"/>
    <w:rsid w:val="006F5CE9"/>
    <w:rsid w:val="006F5F53"/>
    <w:rsid w:val="006F61EC"/>
    <w:rsid w:val="006F6B43"/>
    <w:rsid w:val="006F6E69"/>
    <w:rsid w:val="006F709B"/>
    <w:rsid w:val="006F7CC0"/>
    <w:rsid w:val="006F7F0B"/>
    <w:rsid w:val="00700127"/>
    <w:rsid w:val="0070019F"/>
    <w:rsid w:val="0070025F"/>
    <w:rsid w:val="0070030B"/>
    <w:rsid w:val="00700912"/>
    <w:rsid w:val="00700AF8"/>
    <w:rsid w:val="00700E9B"/>
    <w:rsid w:val="007014B2"/>
    <w:rsid w:val="00701D2F"/>
    <w:rsid w:val="00701E09"/>
    <w:rsid w:val="00702416"/>
    <w:rsid w:val="00702D70"/>
    <w:rsid w:val="00702E0D"/>
    <w:rsid w:val="007037A9"/>
    <w:rsid w:val="00703E70"/>
    <w:rsid w:val="0070435B"/>
    <w:rsid w:val="00704544"/>
    <w:rsid w:val="00704679"/>
    <w:rsid w:val="00704771"/>
    <w:rsid w:val="0070574D"/>
    <w:rsid w:val="007057B9"/>
    <w:rsid w:val="00705809"/>
    <w:rsid w:val="00705BDE"/>
    <w:rsid w:val="00705CAC"/>
    <w:rsid w:val="00706047"/>
    <w:rsid w:val="0070611D"/>
    <w:rsid w:val="00706337"/>
    <w:rsid w:val="0070640A"/>
    <w:rsid w:val="00706AB4"/>
    <w:rsid w:val="00706FC6"/>
    <w:rsid w:val="007071E6"/>
    <w:rsid w:val="00707672"/>
    <w:rsid w:val="00707A5D"/>
    <w:rsid w:val="00707BD9"/>
    <w:rsid w:val="007102C8"/>
    <w:rsid w:val="00710517"/>
    <w:rsid w:val="0071077B"/>
    <w:rsid w:val="00710D88"/>
    <w:rsid w:val="00711308"/>
    <w:rsid w:val="00711345"/>
    <w:rsid w:val="007116A4"/>
    <w:rsid w:val="00712354"/>
    <w:rsid w:val="0071266F"/>
    <w:rsid w:val="0071284F"/>
    <w:rsid w:val="007128EA"/>
    <w:rsid w:val="00712978"/>
    <w:rsid w:val="00712B32"/>
    <w:rsid w:val="00712B6A"/>
    <w:rsid w:val="00712BB0"/>
    <w:rsid w:val="007130F7"/>
    <w:rsid w:val="00713673"/>
    <w:rsid w:val="0071394E"/>
    <w:rsid w:val="007142AF"/>
    <w:rsid w:val="007145B1"/>
    <w:rsid w:val="00714A36"/>
    <w:rsid w:val="00714C72"/>
    <w:rsid w:val="007150E3"/>
    <w:rsid w:val="00715192"/>
    <w:rsid w:val="0071544F"/>
    <w:rsid w:val="00715996"/>
    <w:rsid w:val="00715B60"/>
    <w:rsid w:val="00715C4E"/>
    <w:rsid w:val="00715DAF"/>
    <w:rsid w:val="0071671D"/>
    <w:rsid w:val="00716AF4"/>
    <w:rsid w:val="00716B21"/>
    <w:rsid w:val="00717183"/>
    <w:rsid w:val="007172DB"/>
    <w:rsid w:val="0071732A"/>
    <w:rsid w:val="007179E8"/>
    <w:rsid w:val="00717DFB"/>
    <w:rsid w:val="00717F47"/>
    <w:rsid w:val="00720067"/>
    <w:rsid w:val="0072022A"/>
    <w:rsid w:val="007206A5"/>
    <w:rsid w:val="007209D4"/>
    <w:rsid w:val="00720EA8"/>
    <w:rsid w:val="007213CA"/>
    <w:rsid w:val="007213D8"/>
    <w:rsid w:val="0072173E"/>
    <w:rsid w:val="00721746"/>
    <w:rsid w:val="00721909"/>
    <w:rsid w:val="00721994"/>
    <w:rsid w:val="00721E7A"/>
    <w:rsid w:val="00722124"/>
    <w:rsid w:val="007221A2"/>
    <w:rsid w:val="00722210"/>
    <w:rsid w:val="0072290C"/>
    <w:rsid w:val="00722AE5"/>
    <w:rsid w:val="00722F47"/>
    <w:rsid w:val="00723333"/>
    <w:rsid w:val="007233F5"/>
    <w:rsid w:val="00723537"/>
    <w:rsid w:val="00723640"/>
    <w:rsid w:val="0072374F"/>
    <w:rsid w:val="00723A52"/>
    <w:rsid w:val="00723BD4"/>
    <w:rsid w:val="00724390"/>
    <w:rsid w:val="00724416"/>
    <w:rsid w:val="00724D76"/>
    <w:rsid w:val="0072500B"/>
    <w:rsid w:val="0072512A"/>
    <w:rsid w:val="00725257"/>
    <w:rsid w:val="0072557D"/>
    <w:rsid w:val="00725917"/>
    <w:rsid w:val="00725922"/>
    <w:rsid w:val="00726032"/>
    <w:rsid w:val="007263FF"/>
    <w:rsid w:val="007265B5"/>
    <w:rsid w:val="007268D1"/>
    <w:rsid w:val="00726AA7"/>
    <w:rsid w:val="0072716F"/>
    <w:rsid w:val="00727630"/>
    <w:rsid w:val="00727A2D"/>
    <w:rsid w:val="00727E98"/>
    <w:rsid w:val="00730FB3"/>
    <w:rsid w:val="0073121D"/>
    <w:rsid w:val="007315DD"/>
    <w:rsid w:val="00732B56"/>
    <w:rsid w:val="007333FC"/>
    <w:rsid w:val="00733918"/>
    <w:rsid w:val="00733C50"/>
    <w:rsid w:val="0073460B"/>
    <w:rsid w:val="007347E1"/>
    <w:rsid w:val="0073512E"/>
    <w:rsid w:val="007354E9"/>
    <w:rsid w:val="00735BE6"/>
    <w:rsid w:val="00735C5D"/>
    <w:rsid w:val="00735D16"/>
    <w:rsid w:val="00735EB7"/>
    <w:rsid w:val="007360B0"/>
    <w:rsid w:val="0073633A"/>
    <w:rsid w:val="0073684F"/>
    <w:rsid w:val="00736903"/>
    <w:rsid w:val="00736A8B"/>
    <w:rsid w:val="00736C97"/>
    <w:rsid w:val="00736FC5"/>
    <w:rsid w:val="00737087"/>
    <w:rsid w:val="0073710B"/>
    <w:rsid w:val="0073716E"/>
    <w:rsid w:val="0073725F"/>
    <w:rsid w:val="00737402"/>
    <w:rsid w:val="0073770B"/>
    <w:rsid w:val="007378CB"/>
    <w:rsid w:val="00737B71"/>
    <w:rsid w:val="00737E5E"/>
    <w:rsid w:val="00740090"/>
    <w:rsid w:val="007400D7"/>
    <w:rsid w:val="007400E5"/>
    <w:rsid w:val="0074078A"/>
    <w:rsid w:val="00740873"/>
    <w:rsid w:val="00740B94"/>
    <w:rsid w:val="00740CD6"/>
    <w:rsid w:val="007412EC"/>
    <w:rsid w:val="00742135"/>
    <w:rsid w:val="0074222E"/>
    <w:rsid w:val="00742305"/>
    <w:rsid w:val="007423E1"/>
    <w:rsid w:val="00742AFD"/>
    <w:rsid w:val="00742DEC"/>
    <w:rsid w:val="00742E34"/>
    <w:rsid w:val="0074364C"/>
    <w:rsid w:val="007436FD"/>
    <w:rsid w:val="00743A80"/>
    <w:rsid w:val="00743DA8"/>
    <w:rsid w:val="00743DE9"/>
    <w:rsid w:val="0074418D"/>
    <w:rsid w:val="0074439F"/>
    <w:rsid w:val="007444BB"/>
    <w:rsid w:val="00744DA9"/>
    <w:rsid w:val="00744E1F"/>
    <w:rsid w:val="00745357"/>
    <w:rsid w:val="0074549D"/>
    <w:rsid w:val="007455C6"/>
    <w:rsid w:val="0074563B"/>
    <w:rsid w:val="007457FC"/>
    <w:rsid w:val="00745C14"/>
    <w:rsid w:val="00745E0B"/>
    <w:rsid w:val="0074642A"/>
    <w:rsid w:val="00746633"/>
    <w:rsid w:val="00746668"/>
    <w:rsid w:val="0074672D"/>
    <w:rsid w:val="00746902"/>
    <w:rsid w:val="00747042"/>
    <w:rsid w:val="00747378"/>
    <w:rsid w:val="007475AA"/>
    <w:rsid w:val="00747D0A"/>
    <w:rsid w:val="00747E55"/>
    <w:rsid w:val="00750490"/>
    <w:rsid w:val="00751077"/>
    <w:rsid w:val="007514CA"/>
    <w:rsid w:val="00751A39"/>
    <w:rsid w:val="00751C10"/>
    <w:rsid w:val="0075239C"/>
    <w:rsid w:val="007524D2"/>
    <w:rsid w:val="00752E6A"/>
    <w:rsid w:val="00752E83"/>
    <w:rsid w:val="0075322D"/>
    <w:rsid w:val="007534B7"/>
    <w:rsid w:val="00753564"/>
    <w:rsid w:val="00753B02"/>
    <w:rsid w:val="00753C56"/>
    <w:rsid w:val="00753FD2"/>
    <w:rsid w:val="007543D1"/>
    <w:rsid w:val="00754425"/>
    <w:rsid w:val="00754623"/>
    <w:rsid w:val="00754A31"/>
    <w:rsid w:val="00754A90"/>
    <w:rsid w:val="00754B64"/>
    <w:rsid w:val="00755205"/>
    <w:rsid w:val="0075528B"/>
    <w:rsid w:val="007557DD"/>
    <w:rsid w:val="00755BA2"/>
    <w:rsid w:val="00756424"/>
    <w:rsid w:val="00756658"/>
    <w:rsid w:val="00756944"/>
    <w:rsid w:val="007572EA"/>
    <w:rsid w:val="007576D2"/>
    <w:rsid w:val="00757C4F"/>
    <w:rsid w:val="00757CCC"/>
    <w:rsid w:val="00757DE4"/>
    <w:rsid w:val="00757FCD"/>
    <w:rsid w:val="007600A0"/>
    <w:rsid w:val="0076095B"/>
    <w:rsid w:val="00760A23"/>
    <w:rsid w:val="00760ABA"/>
    <w:rsid w:val="00760BD6"/>
    <w:rsid w:val="00760C03"/>
    <w:rsid w:val="00760E2C"/>
    <w:rsid w:val="0076123F"/>
    <w:rsid w:val="007621BF"/>
    <w:rsid w:val="00762441"/>
    <w:rsid w:val="007628CF"/>
    <w:rsid w:val="00762B3A"/>
    <w:rsid w:val="00762B8D"/>
    <w:rsid w:val="00762BF6"/>
    <w:rsid w:val="00762D36"/>
    <w:rsid w:val="00762FED"/>
    <w:rsid w:val="00763570"/>
    <w:rsid w:val="00763E2A"/>
    <w:rsid w:val="00763F2A"/>
    <w:rsid w:val="00764007"/>
    <w:rsid w:val="00764DB0"/>
    <w:rsid w:val="00765172"/>
    <w:rsid w:val="007652D0"/>
    <w:rsid w:val="0076578C"/>
    <w:rsid w:val="007657EC"/>
    <w:rsid w:val="00765D4B"/>
    <w:rsid w:val="00766061"/>
    <w:rsid w:val="007661FA"/>
    <w:rsid w:val="007662C8"/>
    <w:rsid w:val="007662E8"/>
    <w:rsid w:val="00766B65"/>
    <w:rsid w:val="00766D68"/>
    <w:rsid w:val="007674E9"/>
    <w:rsid w:val="00767AE3"/>
    <w:rsid w:val="00767B3B"/>
    <w:rsid w:val="00767F99"/>
    <w:rsid w:val="007706A8"/>
    <w:rsid w:val="00770AF4"/>
    <w:rsid w:val="00771591"/>
    <w:rsid w:val="00771A5B"/>
    <w:rsid w:val="00771B7F"/>
    <w:rsid w:val="00771BCB"/>
    <w:rsid w:val="00771D3D"/>
    <w:rsid w:val="00771D9F"/>
    <w:rsid w:val="00771F3A"/>
    <w:rsid w:val="0077271C"/>
    <w:rsid w:val="00773E3B"/>
    <w:rsid w:val="00773EEE"/>
    <w:rsid w:val="00774350"/>
    <w:rsid w:val="0077471C"/>
    <w:rsid w:val="00774EC4"/>
    <w:rsid w:val="00775A32"/>
    <w:rsid w:val="00775DD7"/>
    <w:rsid w:val="0077627A"/>
    <w:rsid w:val="00776A8A"/>
    <w:rsid w:val="0077707D"/>
    <w:rsid w:val="0077715F"/>
    <w:rsid w:val="00777868"/>
    <w:rsid w:val="00777E27"/>
    <w:rsid w:val="00780099"/>
    <w:rsid w:val="0078009D"/>
    <w:rsid w:val="00780179"/>
    <w:rsid w:val="00780558"/>
    <w:rsid w:val="007809EA"/>
    <w:rsid w:val="00780EE6"/>
    <w:rsid w:val="00781757"/>
    <w:rsid w:val="00781784"/>
    <w:rsid w:val="00781D4A"/>
    <w:rsid w:val="007822B4"/>
    <w:rsid w:val="007823F8"/>
    <w:rsid w:val="00782727"/>
    <w:rsid w:val="00782F42"/>
    <w:rsid w:val="007830B5"/>
    <w:rsid w:val="007832C0"/>
    <w:rsid w:val="007835E0"/>
    <w:rsid w:val="00783962"/>
    <w:rsid w:val="00783C00"/>
    <w:rsid w:val="00783D1D"/>
    <w:rsid w:val="00783FF4"/>
    <w:rsid w:val="0078446F"/>
    <w:rsid w:val="00784588"/>
    <w:rsid w:val="00784EDC"/>
    <w:rsid w:val="00785B8E"/>
    <w:rsid w:val="00786224"/>
    <w:rsid w:val="007862C0"/>
    <w:rsid w:val="007862F4"/>
    <w:rsid w:val="0078651E"/>
    <w:rsid w:val="007867B1"/>
    <w:rsid w:val="00786836"/>
    <w:rsid w:val="00786A0B"/>
    <w:rsid w:val="00786A6D"/>
    <w:rsid w:val="00786DF7"/>
    <w:rsid w:val="00786E69"/>
    <w:rsid w:val="0078717C"/>
    <w:rsid w:val="00787222"/>
    <w:rsid w:val="0078735D"/>
    <w:rsid w:val="007876D5"/>
    <w:rsid w:val="00790722"/>
    <w:rsid w:val="007914D8"/>
    <w:rsid w:val="00791725"/>
    <w:rsid w:val="0079284C"/>
    <w:rsid w:val="00792DF7"/>
    <w:rsid w:val="00793071"/>
    <w:rsid w:val="007932C2"/>
    <w:rsid w:val="0079367A"/>
    <w:rsid w:val="00793EC2"/>
    <w:rsid w:val="00794076"/>
    <w:rsid w:val="007946CB"/>
    <w:rsid w:val="00794D6F"/>
    <w:rsid w:val="0079541F"/>
    <w:rsid w:val="007955AB"/>
    <w:rsid w:val="007959EC"/>
    <w:rsid w:val="00796200"/>
    <w:rsid w:val="0079625C"/>
    <w:rsid w:val="007963B9"/>
    <w:rsid w:val="007964A3"/>
    <w:rsid w:val="00796666"/>
    <w:rsid w:val="00796904"/>
    <w:rsid w:val="00796B56"/>
    <w:rsid w:val="00796D1B"/>
    <w:rsid w:val="0079701E"/>
    <w:rsid w:val="00797037"/>
    <w:rsid w:val="00797B39"/>
    <w:rsid w:val="00797B4D"/>
    <w:rsid w:val="00797B72"/>
    <w:rsid w:val="00797CAE"/>
    <w:rsid w:val="007A0A2B"/>
    <w:rsid w:val="007A0AAC"/>
    <w:rsid w:val="007A0CE2"/>
    <w:rsid w:val="007A0D82"/>
    <w:rsid w:val="007A15CD"/>
    <w:rsid w:val="007A1C7D"/>
    <w:rsid w:val="007A1CFA"/>
    <w:rsid w:val="007A1F1C"/>
    <w:rsid w:val="007A2743"/>
    <w:rsid w:val="007A284E"/>
    <w:rsid w:val="007A2860"/>
    <w:rsid w:val="007A2B64"/>
    <w:rsid w:val="007A2E36"/>
    <w:rsid w:val="007A2E6E"/>
    <w:rsid w:val="007A3297"/>
    <w:rsid w:val="007A3AD3"/>
    <w:rsid w:val="007A3D5B"/>
    <w:rsid w:val="007A4487"/>
    <w:rsid w:val="007A55BA"/>
    <w:rsid w:val="007A5687"/>
    <w:rsid w:val="007A5934"/>
    <w:rsid w:val="007A5ABF"/>
    <w:rsid w:val="007A60B7"/>
    <w:rsid w:val="007A619A"/>
    <w:rsid w:val="007A6342"/>
    <w:rsid w:val="007A6537"/>
    <w:rsid w:val="007A67C0"/>
    <w:rsid w:val="007A7151"/>
    <w:rsid w:val="007A7157"/>
    <w:rsid w:val="007A7674"/>
    <w:rsid w:val="007A76BD"/>
    <w:rsid w:val="007A7D3B"/>
    <w:rsid w:val="007B010D"/>
    <w:rsid w:val="007B01B6"/>
    <w:rsid w:val="007B038C"/>
    <w:rsid w:val="007B048B"/>
    <w:rsid w:val="007B06AA"/>
    <w:rsid w:val="007B07E3"/>
    <w:rsid w:val="007B0D65"/>
    <w:rsid w:val="007B0EBD"/>
    <w:rsid w:val="007B235E"/>
    <w:rsid w:val="007B2F0A"/>
    <w:rsid w:val="007B4535"/>
    <w:rsid w:val="007B45D6"/>
    <w:rsid w:val="007B4745"/>
    <w:rsid w:val="007B4795"/>
    <w:rsid w:val="007B47ED"/>
    <w:rsid w:val="007B481C"/>
    <w:rsid w:val="007B4AD5"/>
    <w:rsid w:val="007B4C21"/>
    <w:rsid w:val="007B5270"/>
    <w:rsid w:val="007B57F5"/>
    <w:rsid w:val="007B5A34"/>
    <w:rsid w:val="007B6387"/>
    <w:rsid w:val="007B6459"/>
    <w:rsid w:val="007B666C"/>
    <w:rsid w:val="007B6D6D"/>
    <w:rsid w:val="007B6E76"/>
    <w:rsid w:val="007B6F2E"/>
    <w:rsid w:val="007B7161"/>
    <w:rsid w:val="007B7247"/>
    <w:rsid w:val="007B7306"/>
    <w:rsid w:val="007B7501"/>
    <w:rsid w:val="007B7A50"/>
    <w:rsid w:val="007B7E9B"/>
    <w:rsid w:val="007B7F1D"/>
    <w:rsid w:val="007C0467"/>
    <w:rsid w:val="007C0544"/>
    <w:rsid w:val="007C0C58"/>
    <w:rsid w:val="007C1014"/>
    <w:rsid w:val="007C1EF8"/>
    <w:rsid w:val="007C2001"/>
    <w:rsid w:val="007C20D5"/>
    <w:rsid w:val="007C2176"/>
    <w:rsid w:val="007C21D3"/>
    <w:rsid w:val="007C22FB"/>
    <w:rsid w:val="007C2C5E"/>
    <w:rsid w:val="007C3BF8"/>
    <w:rsid w:val="007C3D02"/>
    <w:rsid w:val="007C41B5"/>
    <w:rsid w:val="007C483F"/>
    <w:rsid w:val="007C4E8A"/>
    <w:rsid w:val="007C4F5D"/>
    <w:rsid w:val="007C513B"/>
    <w:rsid w:val="007C51EB"/>
    <w:rsid w:val="007C5559"/>
    <w:rsid w:val="007C56FD"/>
    <w:rsid w:val="007C58DD"/>
    <w:rsid w:val="007C592A"/>
    <w:rsid w:val="007C5DEE"/>
    <w:rsid w:val="007C5E4D"/>
    <w:rsid w:val="007C5EB7"/>
    <w:rsid w:val="007C6137"/>
    <w:rsid w:val="007C63F3"/>
    <w:rsid w:val="007C64B1"/>
    <w:rsid w:val="007C67AF"/>
    <w:rsid w:val="007C6CCF"/>
    <w:rsid w:val="007C7024"/>
    <w:rsid w:val="007C7045"/>
    <w:rsid w:val="007C7D72"/>
    <w:rsid w:val="007C7F7D"/>
    <w:rsid w:val="007D01D6"/>
    <w:rsid w:val="007D0869"/>
    <w:rsid w:val="007D0AD8"/>
    <w:rsid w:val="007D0DCE"/>
    <w:rsid w:val="007D1EE7"/>
    <w:rsid w:val="007D23C5"/>
    <w:rsid w:val="007D2EEC"/>
    <w:rsid w:val="007D3D47"/>
    <w:rsid w:val="007D3EC6"/>
    <w:rsid w:val="007D41A4"/>
    <w:rsid w:val="007D4453"/>
    <w:rsid w:val="007D481B"/>
    <w:rsid w:val="007D48B7"/>
    <w:rsid w:val="007D4C03"/>
    <w:rsid w:val="007D4EE1"/>
    <w:rsid w:val="007D50AB"/>
    <w:rsid w:val="007D51F3"/>
    <w:rsid w:val="007D592C"/>
    <w:rsid w:val="007D5DF8"/>
    <w:rsid w:val="007D62D7"/>
    <w:rsid w:val="007D65DE"/>
    <w:rsid w:val="007D6607"/>
    <w:rsid w:val="007D724A"/>
    <w:rsid w:val="007D7AF8"/>
    <w:rsid w:val="007D7E12"/>
    <w:rsid w:val="007D7EBD"/>
    <w:rsid w:val="007E05E2"/>
    <w:rsid w:val="007E1234"/>
    <w:rsid w:val="007E12E3"/>
    <w:rsid w:val="007E137F"/>
    <w:rsid w:val="007E1728"/>
    <w:rsid w:val="007E177B"/>
    <w:rsid w:val="007E1885"/>
    <w:rsid w:val="007E1A66"/>
    <w:rsid w:val="007E1B84"/>
    <w:rsid w:val="007E1DC5"/>
    <w:rsid w:val="007E2267"/>
    <w:rsid w:val="007E282A"/>
    <w:rsid w:val="007E30E7"/>
    <w:rsid w:val="007E3140"/>
    <w:rsid w:val="007E35B1"/>
    <w:rsid w:val="007E3685"/>
    <w:rsid w:val="007E3F6D"/>
    <w:rsid w:val="007E4098"/>
    <w:rsid w:val="007E486E"/>
    <w:rsid w:val="007E49D8"/>
    <w:rsid w:val="007E530A"/>
    <w:rsid w:val="007E556D"/>
    <w:rsid w:val="007E5593"/>
    <w:rsid w:val="007E55D8"/>
    <w:rsid w:val="007E57C2"/>
    <w:rsid w:val="007E5DB6"/>
    <w:rsid w:val="007E6505"/>
    <w:rsid w:val="007E6BC7"/>
    <w:rsid w:val="007E6C36"/>
    <w:rsid w:val="007E6FDA"/>
    <w:rsid w:val="007E764C"/>
    <w:rsid w:val="007E76AC"/>
    <w:rsid w:val="007E7D85"/>
    <w:rsid w:val="007E7F4E"/>
    <w:rsid w:val="007F000E"/>
    <w:rsid w:val="007F0232"/>
    <w:rsid w:val="007F0277"/>
    <w:rsid w:val="007F037B"/>
    <w:rsid w:val="007F17A8"/>
    <w:rsid w:val="007F19ED"/>
    <w:rsid w:val="007F2155"/>
    <w:rsid w:val="007F21C9"/>
    <w:rsid w:val="007F2DF9"/>
    <w:rsid w:val="007F2E9E"/>
    <w:rsid w:val="007F3144"/>
    <w:rsid w:val="007F317E"/>
    <w:rsid w:val="007F35C1"/>
    <w:rsid w:val="007F39AE"/>
    <w:rsid w:val="007F3A0C"/>
    <w:rsid w:val="007F3CC4"/>
    <w:rsid w:val="007F3F57"/>
    <w:rsid w:val="007F40BF"/>
    <w:rsid w:val="007F42B4"/>
    <w:rsid w:val="007F47BB"/>
    <w:rsid w:val="007F4B17"/>
    <w:rsid w:val="007F5383"/>
    <w:rsid w:val="007F568B"/>
    <w:rsid w:val="007F5C00"/>
    <w:rsid w:val="007F5C93"/>
    <w:rsid w:val="007F687E"/>
    <w:rsid w:val="007F6AC8"/>
    <w:rsid w:val="007F6BF9"/>
    <w:rsid w:val="007F70C9"/>
    <w:rsid w:val="007F71DE"/>
    <w:rsid w:val="007F75A0"/>
    <w:rsid w:val="007F7A85"/>
    <w:rsid w:val="007F7D5A"/>
    <w:rsid w:val="00800303"/>
    <w:rsid w:val="00800B86"/>
    <w:rsid w:val="00800F08"/>
    <w:rsid w:val="00800F44"/>
    <w:rsid w:val="00801563"/>
    <w:rsid w:val="00802B81"/>
    <w:rsid w:val="00802ECE"/>
    <w:rsid w:val="0080300B"/>
    <w:rsid w:val="00803445"/>
    <w:rsid w:val="00803E29"/>
    <w:rsid w:val="00804AED"/>
    <w:rsid w:val="00804C72"/>
    <w:rsid w:val="00804EFB"/>
    <w:rsid w:val="00805192"/>
    <w:rsid w:val="0080522E"/>
    <w:rsid w:val="008062B9"/>
    <w:rsid w:val="0080670F"/>
    <w:rsid w:val="00806A99"/>
    <w:rsid w:val="008070B8"/>
    <w:rsid w:val="00807588"/>
    <w:rsid w:val="00807B97"/>
    <w:rsid w:val="0081052B"/>
    <w:rsid w:val="00810BFC"/>
    <w:rsid w:val="00810C65"/>
    <w:rsid w:val="00810DAE"/>
    <w:rsid w:val="008121E5"/>
    <w:rsid w:val="00812742"/>
    <w:rsid w:val="008127A7"/>
    <w:rsid w:val="00812C0D"/>
    <w:rsid w:val="008130D7"/>
    <w:rsid w:val="0081310B"/>
    <w:rsid w:val="0081326A"/>
    <w:rsid w:val="0081408B"/>
    <w:rsid w:val="0081424F"/>
    <w:rsid w:val="008149E6"/>
    <w:rsid w:val="00814A31"/>
    <w:rsid w:val="008155CF"/>
    <w:rsid w:val="00815A58"/>
    <w:rsid w:val="00815FCB"/>
    <w:rsid w:val="00816205"/>
    <w:rsid w:val="008164DF"/>
    <w:rsid w:val="00816873"/>
    <w:rsid w:val="00816970"/>
    <w:rsid w:val="00816991"/>
    <w:rsid w:val="00816DBF"/>
    <w:rsid w:val="008172EC"/>
    <w:rsid w:val="00817CF5"/>
    <w:rsid w:val="0082059E"/>
    <w:rsid w:val="00820887"/>
    <w:rsid w:val="0082093E"/>
    <w:rsid w:val="00820A19"/>
    <w:rsid w:val="00820BB1"/>
    <w:rsid w:val="00820CB4"/>
    <w:rsid w:val="00821035"/>
    <w:rsid w:val="00821275"/>
    <w:rsid w:val="0082180B"/>
    <w:rsid w:val="00821B6B"/>
    <w:rsid w:val="00821CFF"/>
    <w:rsid w:val="00821F2E"/>
    <w:rsid w:val="00822258"/>
    <w:rsid w:val="00822CD7"/>
    <w:rsid w:val="00822EB7"/>
    <w:rsid w:val="00822F09"/>
    <w:rsid w:val="00822FBE"/>
    <w:rsid w:val="008232DD"/>
    <w:rsid w:val="00823452"/>
    <w:rsid w:val="00823628"/>
    <w:rsid w:val="00823F8E"/>
    <w:rsid w:val="0082400A"/>
    <w:rsid w:val="00824DC7"/>
    <w:rsid w:val="00825125"/>
    <w:rsid w:val="00825194"/>
    <w:rsid w:val="00825300"/>
    <w:rsid w:val="008253BD"/>
    <w:rsid w:val="00825695"/>
    <w:rsid w:val="00825BF3"/>
    <w:rsid w:val="00825C62"/>
    <w:rsid w:val="00825F73"/>
    <w:rsid w:val="008260D8"/>
    <w:rsid w:val="008261C4"/>
    <w:rsid w:val="00826431"/>
    <w:rsid w:val="008268F3"/>
    <w:rsid w:val="00826B85"/>
    <w:rsid w:val="00826DA7"/>
    <w:rsid w:val="00826DFB"/>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D38"/>
    <w:rsid w:val="0083438D"/>
    <w:rsid w:val="008343E5"/>
    <w:rsid w:val="00834CC1"/>
    <w:rsid w:val="008352A3"/>
    <w:rsid w:val="008359EB"/>
    <w:rsid w:val="00835FC0"/>
    <w:rsid w:val="0083692C"/>
    <w:rsid w:val="00836DA2"/>
    <w:rsid w:val="00837189"/>
    <w:rsid w:val="00837431"/>
    <w:rsid w:val="00837742"/>
    <w:rsid w:val="0083784C"/>
    <w:rsid w:val="008379A8"/>
    <w:rsid w:val="00840A68"/>
    <w:rsid w:val="008411C3"/>
    <w:rsid w:val="008413A6"/>
    <w:rsid w:val="0084156F"/>
    <w:rsid w:val="00841BEE"/>
    <w:rsid w:val="00841F94"/>
    <w:rsid w:val="0084208D"/>
    <w:rsid w:val="0084250B"/>
    <w:rsid w:val="0084251A"/>
    <w:rsid w:val="00842E4A"/>
    <w:rsid w:val="008433D0"/>
    <w:rsid w:val="0084351E"/>
    <w:rsid w:val="00843804"/>
    <w:rsid w:val="00843ACE"/>
    <w:rsid w:val="00843D7A"/>
    <w:rsid w:val="00843FAF"/>
    <w:rsid w:val="008442F7"/>
    <w:rsid w:val="008443C9"/>
    <w:rsid w:val="00844863"/>
    <w:rsid w:val="0084494C"/>
    <w:rsid w:val="00844A1C"/>
    <w:rsid w:val="00844DFE"/>
    <w:rsid w:val="00844F48"/>
    <w:rsid w:val="008452EA"/>
    <w:rsid w:val="008453C3"/>
    <w:rsid w:val="008459CC"/>
    <w:rsid w:val="00845C65"/>
    <w:rsid w:val="0084609F"/>
    <w:rsid w:val="00846B2E"/>
    <w:rsid w:val="00846B90"/>
    <w:rsid w:val="00847414"/>
    <w:rsid w:val="00847B5D"/>
    <w:rsid w:val="00850458"/>
    <w:rsid w:val="0085097A"/>
    <w:rsid w:val="008509E4"/>
    <w:rsid w:val="00850DD1"/>
    <w:rsid w:val="008511A1"/>
    <w:rsid w:val="008511BE"/>
    <w:rsid w:val="0085197E"/>
    <w:rsid w:val="00851E13"/>
    <w:rsid w:val="00851ECE"/>
    <w:rsid w:val="00852801"/>
    <w:rsid w:val="008528F1"/>
    <w:rsid w:val="00852908"/>
    <w:rsid w:val="00852B17"/>
    <w:rsid w:val="00852EC7"/>
    <w:rsid w:val="00853BBB"/>
    <w:rsid w:val="00853FA5"/>
    <w:rsid w:val="0085483B"/>
    <w:rsid w:val="00854AE4"/>
    <w:rsid w:val="00854B1E"/>
    <w:rsid w:val="00854C0F"/>
    <w:rsid w:val="00854E21"/>
    <w:rsid w:val="0085525D"/>
    <w:rsid w:val="008553B5"/>
    <w:rsid w:val="00855BB8"/>
    <w:rsid w:val="00855F3B"/>
    <w:rsid w:val="00856341"/>
    <w:rsid w:val="008567BC"/>
    <w:rsid w:val="00856C10"/>
    <w:rsid w:val="00857BEB"/>
    <w:rsid w:val="0086003C"/>
    <w:rsid w:val="008604E5"/>
    <w:rsid w:val="0086073C"/>
    <w:rsid w:val="008608B1"/>
    <w:rsid w:val="00860C54"/>
    <w:rsid w:val="00860F13"/>
    <w:rsid w:val="008616F0"/>
    <w:rsid w:val="00861DD7"/>
    <w:rsid w:val="0086287C"/>
    <w:rsid w:val="00862CF7"/>
    <w:rsid w:val="00862D4A"/>
    <w:rsid w:val="00863D65"/>
    <w:rsid w:val="00863FD8"/>
    <w:rsid w:val="008647DB"/>
    <w:rsid w:val="0086499A"/>
    <w:rsid w:val="00864FD8"/>
    <w:rsid w:val="00865260"/>
    <w:rsid w:val="0086577D"/>
    <w:rsid w:val="00865BBE"/>
    <w:rsid w:val="00866594"/>
    <w:rsid w:val="00867470"/>
    <w:rsid w:val="00867C3E"/>
    <w:rsid w:val="00870987"/>
    <w:rsid w:val="00870EE2"/>
    <w:rsid w:val="0087107E"/>
    <w:rsid w:val="008710C8"/>
    <w:rsid w:val="008711F3"/>
    <w:rsid w:val="0087180A"/>
    <w:rsid w:val="00871A27"/>
    <w:rsid w:val="00872628"/>
    <w:rsid w:val="008728E9"/>
    <w:rsid w:val="00872A7B"/>
    <w:rsid w:val="00872ADC"/>
    <w:rsid w:val="00872FEA"/>
    <w:rsid w:val="00873571"/>
    <w:rsid w:val="008735AE"/>
    <w:rsid w:val="008738C1"/>
    <w:rsid w:val="00873C7D"/>
    <w:rsid w:val="00873CB4"/>
    <w:rsid w:val="00873DA7"/>
    <w:rsid w:val="00873DAB"/>
    <w:rsid w:val="00874243"/>
    <w:rsid w:val="00874DAD"/>
    <w:rsid w:val="00875B1F"/>
    <w:rsid w:val="00875BC0"/>
    <w:rsid w:val="00875C0E"/>
    <w:rsid w:val="00875EFE"/>
    <w:rsid w:val="00876588"/>
    <w:rsid w:val="00876913"/>
    <w:rsid w:val="00877286"/>
    <w:rsid w:val="008773D5"/>
    <w:rsid w:val="00877A75"/>
    <w:rsid w:val="00877D24"/>
    <w:rsid w:val="00877FBC"/>
    <w:rsid w:val="00880CDD"/>
    <w:rsid w:val="008813D4"/>
    <w:rsid w:val="0088198F"/>
    <w:rsid w:val="00881D17"/>
    <w:rsid w:val="0088239A"/>
    <w:rsid w:val="008823BF"/>
    <w:rsid w:val="0088284F"/>
    <w:rsid w:val="008828B2"/>
    <w:rsid w:val="00882A8B"/>
    <w:rsid w:val="00882C1A"/>
    <w:rsid w:val="00882DAA"/>
    <w:rsid w:val="0088318C"/>
    <w:rsid w:val="0088324A"/>
    <w:rsid w:val="008836A7"/>
    <w:rsid w:val="00883741"/>
    <w:rsid w:val="00883BBB"/>
    <w:rsid w:val="008847EC"/>
    <w:rsid w:val="00884A67"/>
    <w:rsid w:val="00884FFB"/>
    <w:rsid w:val="00885024"/>
    <w:rsid w:val="00885185"/>
    <w:rsid w:val="00886047"/>
    <w:rsid w:val="00886759"/>
    <w:rsid w:val="00886917"/>
    <w:rsid w:val="00886C6A"/>
    <w:rsid w:val="008870EE"/>
    <w:rsid w:val="008878CB"/>
    <w:rsid w:val="0089057E"/>
    <w:rsid w:val="00890BFF"/>
    <w:rsid w:val="00890DA1"/>
    <w:rsid w:val="00890F15"/>
    <w:rsid w:val="008910CB"/>
    <w:rsid w:val="0089173C"/>
    <w:rsid w:val="00891778"/>
    <w:rsid w:val="00891993"/>
    <w:rsid w:val="00891ED7"/>
    <w:rsid w:val="00892234"/>
    <w:rsid w:val="00892D3A"/>
    <w:rsid w:val="008933EC"/>
    <w:rsid w:val="008934AC"/>
    <w:rsid w:val="00893613"/>
    <w:rsid w:val="008937DB"/>
    <w:rsid w:val="008937F1"/>
    <w:rsid w:val="00893A7C"/>
    <w:rsid w:val="008955F8"/>
    <w:rsid w:val="00895795"/>
    <w:rsid w:val="00895C62"/>
    <w:rsid w:val="0089603E"/>
    <w:rsid w:val="008961E4"/>
    <w:rsid w:val="008963AC"/>
    <w:rsid w:val="0089679B"/>
    <w:rsid w:val="00896D58"/>
    <w:rsid w:val="0089708C"/>
    <w:rsid w:val="00897432"/>
    <w:rsid w:val="008976BD"/>
    <w:rsid w:val="008976D6"/>
    <w:rsid w:val="00897A40"/>
    <w:rsid w:val="00897ABD"/>
    <w:rsid w:val="008A0163"/>
    <w:rsid w:val="008A0228"/>
    <w:rsid w:val="008A0370"/>
    <w:rsid w:val="008A0529"/>
    <w:rsid w:val="008A0A31"/>
    <w:rsid w:val="008A0AEE"/>
    <w:rsid w:val="008A0B9E"/>
    <w:rsid w:val="008A0CB1"/>
    <w:rsid w:val="008A137B"/>
    <w:rsid w:val="008A1516"/>
    <w:rsid w:val="008A1946"/>
    <w:rsid w:val="008A1BA2"/>
    <w:rsid w:val="008A1BAB"/>
    <w:rsid w:val="008A2121"/>
    <w:rsid w:val="008A220D"/>
    <w:rsid w:val="008A250F"/>
    <w:rsid w:val="008A2626"/>
    <w:rsid w:val="008A2AB2"/>
    <w:rsid w:val="008A2C3D"/>
    <w:rsid w:val="008A3486"/>
    <w:rsid w:val="008A3687"/>
    <w:rsid w:val="008A3968"/>
    <w:rsid w:val="008A3C89"/>
    <w:rsid w:val="008A3E7D"/>
    <w:rsid w:val="008A420E"/>
    <w:rsid w:val="008A48A8"/>
    <w:rsid w:val="008A49AB"/>
    <w:rsid w:val="008A4AF4"/>
    <w:rsid w:val="008A4F19"/>
    <w:rsid w:val="008A526C"/>
    <w:rsid w:val="008A5547"/>
    <w:rsid w:val="008A5B38"/>
    <w:rsid w:val="008A5F09"/>
    <w:rsid w:val="008A6063"/>
    <w:rsid w:val="008A6448"/>
    <w:rsid w:val="008A6522"/>
    <w:rsid w:val="008A66FD"/>
    <w:rsid w:val="008A687B"/>
    <w:rsid w:val="008A694A"/>
    <w:rsid w:val="008A69B9"/>
    <w:rsid w:val="008A6ECE"/>
    <w:rsid w:val="008A7AC3"/>
    <w:rsid w:val="008B0834"/>
    <w:rsid w:val="008B0ABE"/>
    <w:rsid w:val="008B0BD9"/>
    <w:rsid w:val="008B0E89"/>
    <w:rsid w:val="008B0EAD"/>
    <w:rsid w:val="008B1197"/>
    <w:rsid w:val="008B1240"/>
    <w:rsid w:val="008B124C"/>
    <w:rsid w:val="008B178F"/>
    <w:rsid w:val="008B17F8"/>
    <w:rsid w:val="008B1BE1"/>
    <w:rsid w:val="008B2576"/>
    <w:rsid w:val="008B2A71"/>
    <w:rsid w:val="008B2BFD"/>
    <w:rsid w:val="008B2D5F"/>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820"/>
    <w:rsid w:val="008B7DF1"/>
    <w:rsid w:val="008C03B9"/>
    <w:rsid w:val="008C072C"/>
    <w:rsid w:val="008C084A"/>
    <w:rsid w:val="008C0DD3"/>
    <w:rsid w:val="008C1267"/>
    <w:rsid w:val="008C126D"/>
    <w:rsid w:val="008C165E"/>
    <w:rsid w:val="008C188E"/>
    <w:rsid w:val="008C193B"/>
    <w:rsid w:val="008C2124"/>
    <w:rsid w:val="008C2387"/>
    <w:rsid w:val="008C2548"/>
    <w:rsid w:val="008C4037"/>
    <w:rsid w:val="008C4247"/>
    <w:rsid w:val="008C4744"/>
    <w:rsid w:val="008C4C4B"/>
    <w:rsid w:val="008C5D51"/>
    <w:rsid w:val="008C6820"/>
    <w:rsid w:val="008C6C9A"/>
    <w:rsid w:val="008C7C64"/>
    <w:rsid w:val="008D02AE"/>
    <w:rsid w:val="008D0369"/>
    <w:rsid w:val="008D0841"/>
    <w:rsid w:val="008D0EE9"/>
    <w:rsid w:val="008D15D7"/>
    <w:rsid w:val="008D1633"/>
    <w:rsid w:val="008D190E"/>
    <w:rsid w:val="008D1A0D"/>
    <w:rsid w:val="008D1BA9"/>
    <w:rsid w:val="008D1F24"/>
    <w:rsid w:val="008D1F3E"/>
    <w:rsid w:val="008D1F95"/>
    <w:rsid w:val="008D2110"/>
    <w:rsid w:val="008D2644"/>
    <w:rsid w:val="008D2872"/>
    <w:rsid w:val="008D2E2D"/>
    <w:rsid w:val="008D3ADF"/>
    <w:rsid w:val="008D3CDC"/>
    <w:rsid w:val="008D3F73"/>
    <w:rsid w:val="008D4306"/>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35C"/>
    <w:rsid w:val="008E1D9C"/>
    <w:rsid w:val="008E1F7B"/>
    <w:rsid w:val="008E2768"/>
    <w:rsid w:val="008E2950"/>
    <w:rsid w:val="008E2B61"/>
    <w:rsid w:val="008E2BEF"/>
    <w:rsid w:val="008E2D8B"/>
    <w:rsid w:val="008E3165"/>
    <w:rsid w:val="008E327B"/>
    <w:rsid w:val="008E3921"/>
    <w:rsid w:val="008E3934"/>
    <w:rsid w:val="008E39A0"/>
    <w:rsid w:val="008E3E6E"/>
    <w:rsid w:val="008E4410"/>
    <w:rsid w:val="008E4D63"/>
    <w:rsid w:val="008E54A3"/>
    <w:rsid w:val="008E554A"/>
    <w:rsid w:val="008E567C"/>
    <w:rsid w:val="008E58CC"/>
    <w:rsid w:val="008E5B35"/>
    <w:rsid w:val="008E6236"/>
    <w:rsid w:val="008E688E"/>
    <w:rsid w:val="008E697F"/>
    <w:rsid w:val="008E7114"/>
    <w:rsid w:val="008E7237"/>
    <w:rsid w:val="008E7760"/>
    <w:rsid w:val="008E77EE"/>
    <w:rsid w:val="008E7B1B"/>
    <w:rsid w:val="008E7B3E"/>
    <w:rsid w:val="008E7F09"/>
    <w:rsid w:val="008F017F"/>
    <w:rsid w:val="008F09CF"/>
    <w:rsid w:val="008F0B2D"/>
    <w:rsid w:val="008F0D0C"/>
    <w:rsid w:val="008F0D42"/>
    <w:rsid w:val="008F1968"/>
    <w:rsid w:val="008F1A9C"/>
    <w:rsid w:val="008F1ADA"/>
    <w:rsid w:val="008F1EB8"/>
    <w:rsid w:val="008F225A"/>
    <w:rsid w:val="008F234C"/>
    <w:rsid w:val="008F255B"/>
    <w:rsid w:val="008F287C"/>
    <w:rsid w:val="008F2D00"/>
    <w:rsid w:val="008F2F6A"/>
    <w:rsid w:val="008F3170"/>
    <w:rsid w:val="008F3348"/>
    <w:rsid w:val="008F3430"/>
    <w:rsid w:val="008F368F"/>
    <w:rsid w:val="008F3751"/>
    <w:rsid w:val="008F3A33"/>
    <w:rsid w:val="008F3A52"/>
    <w:rsid w:val="008F3AE5"/>
    <w:rsid w:val="008F40CE"/>
    <w:rsid w:val="008F4279"/>
    <w:rsid w:val="008F4887"/>
    <w:rsid w:val="008F4A0B"/>
    <w:rsid w:val="008F52AA"/>
    <w:rsid w:val="008F53CA"/>
    <w:rsid w:val="008F53F2"/>
    <w:rsid w:val="008F5749"/>
    <w:rsid w:val="008F615E"/>
    <w:rsid w:val="008F6260"/>
    <w:rsid w:val="008F6419"/>
    <w:rsid w:val="008F6751"/>
    <w:rsid w:val="008F6926"/>
    <w:rsid w:val="008F6B64"/>
    <w:rsid w:val="008F763B"/>
    <w:rsid w:val="008F76FE"/>
    <w:rsid w:val="008F785A"/>
    <w:rsid w:val="008F79D2"/>
    <w:rsid w:val="008F7F1A"/>
    <w:rsid w:val="00900712"/>
    <w:rsid w:val="009008E5"/>
    <w:rsid w:val="00901B7E"/>
    <w:rsid w:val="00901F71"/>
    <w:rsid w:val="00901FEC"/>
    <w:rsid w:val="00902143"/>
    <w:rsid w:val="00902459"/>
    <w:rsid w:val="00902992"/>
    <w:rsid w:val="00902BFF"/>
    <w:rsid w:val="00902D28"/>
    <w:rsid w:val="0090340F"/>
    <w:rsid w:val="00903A0D"/>
    <w:rsid w:val="00903C5E"/>
    <w:rsid w:val="00904712"/>
    <w:rsid w:val="0090476D"/>
    <w:rsid w:val="00904A45"/>
    <w:rsid w:val="00904B13"/>
    <w:rsid w:val="00905455"/>
    <w:rsid w:val="00905596"/>
    <w:rsid w:val="00905A3E"/>
    <w:rsid w:val="00905EC5"/>
    <w:rsid w:val="00905F39"/>
    <w:rsid w:val="0090600C"/>
    <w:rsid w:val="00906535"/>
    <w:rsid w:val="009069EC"/>
    <w:rsid w:val="00906B3A"/>
    <w:rsid w:val="00906B82"/>
    <w:rsid w:val="00906F83"/>
    <w:rsid w:val="00907431"/>
    <w:rsid w:val="00907907"/>
    <w:rsid w:val="0091013E"/>
    <w:rsid w:val="00910822"/>
    <w:rsid w:val="00910BFD"/>
    <w:rsid w:val="00910C1D"/>
    <w:rsid w:val="00910C6B"/>
    <w:rsid w:val="0091121C"/>
    <w:rsid w:val="009112BC"/>
    <w:rsid w:val="009114CF"/>
    <w:rsid w:val="009116BF"/>
    <w:rsid w:val="009123EA"/>
    <w:rsid w:val="00912993"/>
    <w:rsid w:val="009129E3"/>
    <w:rsid w:val="00913017"/>
    <w:rsid w:val="009130E2"/>
    <w:rsid w:val="0091321A"/>
    <w:rsid w:val="0091334E"/>
    <w:rsid w:val="00913585"/>
    <w:rsid w:val="00913689"/>
    <w:rsid w:val="00913781"/>
    <w:rsid w:val="00913977"/>
    <w:rsid w:val="00913D52"/>
    <w:rsid w:val="00913D74"/>
    <w:rsid w:val="00913E0D"/>
    <w:rsid w:val="00913EEF"/>
    <w:rsid w:val="009142C7"/>
    <w:rsid w:val="009149AE"/>
    <w:rsid w:val="00914A77"/>
    <w:rsid w:val="00914AC0"/>
    <w:rsid w:val="00914DDF"/>
    <w:rsid w:val="00914E59"/>
    <w:rsid w:val="009153ED"/>
    <w:rsid w:val="0091595F"/>
    <w:rsid w:val="009159E5"/>
    <w:rsid w:val="00915A96"/>
    <w:rsid w:val="00915B1D"/>
    <w:rsid w:val="00915C5A"/>
    <w:rsid w:val="00916004"/>
    <w:rsid w:val="009161EE"/>
    <w:rsid w:val="00916752"/>
    <w:rsid w:val="0091681E"/>
    <w:rsid w:val="009168A4"/>
    <w:rsid w:val="00916A57"/>
    <w:rsid w:val="00916B07"/>
    <w:rsid w:val="00916DE4"/>
    <w:rsid w:val="00917200"/>
    <w:rsid w:val="00917A38"/>
    <w:rsid w:val="00917CA0"/>
    <w:rsid w:val="00920488"/>
    <w:rsid w:val="00920AD7"/>
    <w:rsid w:val="00920B74"/>
    <w:rsid w:val="00920D49"/>
    <w:rsid w:val="00921473"/>
    <w:rsid w:val="00921C38"/>
    <w:rsid w:val="00921E73"/>
    <w:rsid w:val="00922E8D"/>
    <w:rsid w:val="009235BE"/>
    <w:rsid w:val="00923658"/>
    <w:rsid w:val="00923FE6"/>
    <w:rsid w:val="0092453D"/>
    <w:rsid w:val="009248E2"/>
    <w:rsid w:val="00924986"/>
    <w:rsid w:val="00924C25"/>
    <w:rsid w:val="00924CB9"/>
    <w:rsid w:val="00924E5A"/>
    <w:rsid w:val="00924F9F"/>
    <w:rsid w:val="009251FA"/>
    <w:rsid w:val="0092526D"/>
    <w:rsid w:val="009253E8"/>
    <w:rsid w:val="009255B0"/>
    <w:rsid w:val="00925876"/>
    <w:rsid w:val="00925ADD"/>
    <w:rsid w:val="00925FCA"/>
    <w:rsid w:val="0092614D"/>
    <w:rsid w:val="0092618F"/>
    <w:rsid w:val="00926555"/>
    <w:rsid w:val="00926910"/>
    <w:rsid w:val="00926AA7"/>
    <w:rsid w:val="00926E34"/>
    <w:rsid w:val="00927D39"/>
    <w:rsid w:val="00927DB8"/>
    <w:rsid w:val="00930214"/>
    <w:rsid w:val="00930308"/>
    <w:rsid w:val="009307AC"/>
    <w:rsid w:val="00931351"/>
    <w:rsid w:val="009314E8"/>
    <w:rsid w:val="0093167F"/>
    <w:rsid w:val="00931986"/>
    <w:rsid w:val="00931DD9"/>
    <w:rsid w:val="00931F28"/>
    <w:rsid w:val="009327DC"/>
    <w:rsid w:val="009327FD"/>
    <w:rsid w:val="00932A67"/>
    <w:rsid w:val="00933046"/>
    <w:rsid w:val="0093395F"/>
    <w:rsid w:val="009339BF"/>
    <w:rsid w:val="00933B79"/>
    <w:rsid w:val="00933EC3"/>
    <w:rsid w:val="009341A6"/>
    <w:rsid w:val="0093422A"/>
    <w:rsid w:val="00934317"/>
    <w:rsid w:val="00934E31"/>
    <w:rsid w:val="009353FF"/>
    <w:rsid w:val="0093547B"/>
    <w:rsid w:val="0093561E"/>
    <w:rsid w:val="00935E6A"/>
    <w:rsid w:val="009367BB"/>
    <w:rsid w:val="0093684E"/>
    <w:rsid w:val="00936C98"/>
    <w:rsid w:val="00936FAA"/>
    <w:rsid w:val="009370B7"/>
    <w:rsid w:val="009374A7"/>
    <w:rsid w:val="00937C0D"/>
    <w:rsid w:val="009400BC"/>
    <w:rsid w:val="00940201"/>
    <w:rsid w:val="0094048A"/>
    <w:rsid w:val="00940497"/>
    <w:rsid w:val="00940512"/>
    <w:rsid w:val="00940705"/>
    <w:rsid w:val="00940BDA"/>
    <w:rsid w:val="00940F29"/>
    <w:rsid w:val="0094146B"/>
    <w:rsid w:val="00941703"/>
    <w:rsid w:val="0094171D"/>
    <w:rsid w:val="00941CA4"/>
    <w:rsid w:val="00942098"/>
    <w:rsid w:val="0094210F"/>
    <w:rsid w:val="00942248"/>
    <w:rsid w:val="009423A4"/>
    <w:rsid w:val="00942817"/>
    <w:rsid w:val="009432CB"/>
    <w:rsid w:val="009436DA"/>
    <w:rsid w:val="00943AAA"/>
    <w:rsid w:val="00943CD4"/>
    <w:rsid w:val="00943D0D"/>
    <w:rsid w:val="00944141"/>
    <w:rsid w:val="0094416F"/>
    <w:rsid w:val="0094441D"/>
    <w:rsid w:val="00944D2D"/>
    <w:rsid w:val="00944D4D"/>
    <w:rsid w:val="00944EE8"/>
    <w:rsid w:val="00944FD0"/>
    <w:rsid w:val="00945159"/>
    <w:rsid w:val="009455A9"/>
    <w:rsid w:val="009456A5"/>
    <w:rsid w:val="00945A98"/>
    <w:rsid w:val="00945F83"/>
    <w:rsid w:val="009460C6"/>
    <w:rsid w:val="00946229"/>
    <w:rsid w:val="009464BC"/>
    <w:rsid w:val="00946B08"/>
    <w:rsid w:val="00946CDC"/>
    <w:rsid w:val="00946E68"/>
    <w:rsid w:val="0094712A"/>
    <w:rsid w:val="00947139"/>
    <w:rsid w:val="009472D1"/>
    <w:rsid w:val="00947376"/>
    <w:rsid w:val="00947574"/>
    <w:rsid w:val="009476E0"/>
    <w:rsid w:val="00950214"/>
    <w:rsid w:val="009503A0"/>
    <w:rsid w:val="009503D4"/>
    <w:rsid w:val="009505AE"/>
    <w:rsid w:val="0095092F"/>
    <w:rsid w:val="0095093A"/>
    <w:rsid w:val="00950B6A"/>
    <w:rsid w:val="00951234"/>
    <w:rsid w:val="00951A75"/>
    <w:rsid w:val="00951C6F"/>
    <w:rsid w:val="00951E69"/>
    <w:rsid w:val="009520F6"/>
    <w:rsid w:val="0095220A"/>
    <w:rsid w:val="00952379"/>
    <w:rsid w:val="009529B6"/>
    <w:rsid w:val="009531EF"/>
    <w:rsid w:val="00953D79"/>
    <w:rsid w:val="009540D2"/>
    <w:rsid w:val="00954A0F"/>
    <w:rsid w:val="00954C05"/>
    <w:rsid w:val="0095520E"/>
    <w:rsid w:val="009562E2"/>
    <w:rsid w:val="009567AE"/>
    <w:rsid w:val="00956877"/>
    <w:rsid w:val="00957064"/>
    <w:rsid w:val="00957078"/>
    <w:rsid w:val="009574E5"/>
    <w:rsid w:val="00957861"/>
    <w:rsid w:val="00957DAF"/>
    <w:rsid w:val="00957ECB"/>
    <w:rsid w:val="009603E8"/>
    <w:rsid w:val="009604F3"/>
    <w:rsid w:val="00960525"/>
    <w:rsid w:val="00960542"/>
    <w:rsid w:val="009606C2"/>
    <w:rsid w:val="009608FC"/>
    <w:rsid w:val="0096098A"/>
    <w:rsid w:val="00960D88"/>
    <w:rsid w:val="0096104F"/>
    <w:rsid w:val="0096116A"/>
    <w:rsid w:val="009613AA"/>
    <w:rsid w:val="009613C6"/>
    <w:rsid w:val="00961DF3"/>
    <w:rsid w:val="00961FF7"/>
    <w:rsid w:val="009622FE"/>
    <w:rsid w:val="00962F27"/>
    <w:rsid w:val="00963675"/>
    <w:rsid w:val="00963798"/>
    <w:rsid w:val="00963E3C"/>
    <w:rsid w:val="00964346"/>
    <w:rsid w:val="0096465D"/>
    <w:rsid w:val="00964B17"/>
    <w:rsid w:val="00965ACC"/>
    <w:rsid w:val="00966973"/>
    <w:rsid w:val="009669DF"/>
    <w:rsid w:val="00966A5D"/>
    <w:rsid w:val="009671F2"/>
    <w:rsid w:val="009675D6"/>
    <w:rsid w:val="009678B9"/>
    <w:rsid w:val="009678FD"/>
    <w:rsid w:val="00967A34"/>
    <w:rsid w:val="00967BCB"/>
    <w:rsid w:val="00967FB0"/>
    <w:rsid w:val="009700F8"/>
    <w:rsid w:val="009703C9"/>
    <w:rsid w:val="00970768"/>
    <w:rsid w:val="00970F86"/>
    <w:rsid w:val="009712AC"/>
    <w:rsid w:val="0097141E"/>
    <w:rsid w:val="009714D7"/>
    <w:rsid w:val="00971962"/>
    <w:rsid w:val="00971E26"/>
    <w:rsid w:val="0097223B"/>
    <w:rsid w:val="0097229B"/>
    <w:rsid w:val="0097242A"/>
    <w:rsid w:val="009725B5"/>
    <w:rsid w:val="009725BA"/>
    <w:rsid w:val="0097262E"/>
    <w:rsid w:val="00972911"/>
    <w:rsid w:val="00972E62"/>
    <w:rsid w:val="009734A3"/>
    <w:rsid w:val="0097365C"/>
    <w:rsid w:val="009736E7"/>
    <w:rsid w:val="009739CE"/>
    <w:rsid w:val="00973C06"/>
    <w:rsid w:val="00973E0F"/>
    <w:rsid w:val="0097449A"/>
    <w:rsid w:val="00974580"/>
    <w:rsid w:val="00974A25"/>
    <w:rsid w:val="00974CFA"/>
    <w:rsid w:val="009752D0"/>
    <w:rsid w:val="0097576F"/>
    <w:rsid w:val="00975922"/>
    <w:rsid w:val="00975D9F"/>
    <w:rsid w:val="00975F25"/>
    <w:rsid w:val="009765EE"/>
    <w:rsid w:val="00976D0B"/>
    <w:rsid w:val="00977557"/>
    <w:rsid w:val="00977767"/>
    <w:rsid w:val="00977BBD"/>
    <w:rsid w:val="00977C0B"/>
    <w:rsid w:val="00977C45"/>
    <w:rsid w:val="0098015F"/>
    <w:rsid w:val="00980277"/>
    <w:rsid w:val="00980B97"/>
    <w:rsid w:val="00981B01"/>
    <w:rsid w:val="00981B88"/>
    <w:rsid w:val="0098230F"/>
    <w:rsid w:val="00982471"/>
    <w:rsid w:val="00982977"/>
    <w:rsid w:val="00982F08"/>
    <w:rsid w:val="00983619"/>
    <w:rsid w:val="0098369D"/>
    <w:rsid w:val="00983C3B"/>
    <w:rsid w:val="009840A5"/>
    <w:rsid w:val="009841DE"/>
    <w:rsid w:val="00984553"/>
    <w:rsid w:val="0098458E"/>
    <w:rsid w:val="00984692"/>
    <w:rsid w:val="00984A92"/>
    <w:rsid w:val="00984B1B"/>
    <w:rsid w:val="00984BB3"/>
    <w:rsid w:val="00984D7D"/>
    <w:rsid w:val="00984FCE"/>
    <w:rsid w:val="009851E1"/>
    <w:rsid w:val="0098547E"/>
    <w:rsid w:val="00985526"/>
    <w:rsid w:val="00985EAF"/>
    <w:rsid w:val="00986550"/>
    <w:rsid w:val="009865A0"/>
    <w:rsid w:val="009865C5"/>
    <w:rsid w:val="009867F6"/>
    <w:rsid w:val="0098727D"/>
    <w:rsid w:val="009875AF"/>
    <w:rsid w:val="00987DF1"/>
    <w:rsid w:val="0099036B"/>
    <w:rsid w:val="00990433"/>
    <w:rsid w:val="009905AA"/>
    <w:rsid w:val="009906B6"/>
    <w:rsid w:val="009909A2"/>
    <w:rsid w:val="00990C80"/>
    <w:rsid w:val="00991540"/>
    <w:rsid w:val="009917C3"/>
    <w:rsid w:val="00991A12"/>
    <w:rsid w:val="009921BA"/>
    <w:rsid w:val="00992520"/>
    <w:rsid w:val="00993090"/>
    <w:rsid w:val="00993610"/>
    <w:rsid w:val="00993683"/>
    <w:rsid w:val="00993767"/>
    <w:rsid w:val="00993B00"/>
    <w:rsid w:val="00993B5D"/>
    <w:rsid w:val="00993EB9"/>
    <w:rsid w:val="00993FA5"/>
    <w:rsid w:val="00993FB9"/>
    <w:rsid w:val="0099476A"/>
    <w:rsid w:val="00994892"/>
    <w:rsid w:val="009949F1"/>
    <w:rsid w:val="00994A30"/>
    <w:rsid w:val="00994D43"/>
    <w:rsid w:val="00994E03"/>
    <w:rsid w:val="00994F15"/>
    <w:rsid w:val="009951AE"/>
    <w:rsid w:val="00995A74"/>
    <w:rsid w:val="00995ED9"/>
    <w:rsid w:val="00995F0C"/>
    <w:rsid w:val="00995F2C"/>
    <w:rsid w:val="00996002"/>
    <w:rsid w:val="009961B2"/>
    <w:rsid w:val="009965F2"/>
    <w:rsid w:val="00996688"/>
    <w:rsid w:val="009968AF"/>
    <w:rsid w:val="009968E0"/>
    <w:rsid w:val="00996A75"/>
    <w:rsid w:val="00996FD4"/>
    <w:rsid w:val="00997023"/>
    <w:rsid w:val="0099721A"/>
    <w:rsid w:val="009973A3"/>
    <w:rsid w:val="00997657"/>
    <w:rsid w:val="00997811"/>
    <w:rsid w:val="009979DF"/>
    <w:rsid w:val="00997AA2"/>
    <w:rsid w:val="00997AFB"/>
    <w:rsid w:val="00997DEF"/>
    <w:rsid w:val="00997FF4"/>
    <w:rsid w:val="009A00A4"/>
    <w:rsid w:val="009A00F3"/>
    <w:rsid w:val="009A022E"/>
    <w:rsid w:val="009A0955"/>
    <w:rsid w:val="009A0D17"/>
    <w:rsid w:val="009A0ED1"/>
    <w:rsid w:val="009A187F"/>
    <w:rsid w:val="009A1B8D"/>
    <w:rsid w:val="009A1C5D"/>
    <w:rsid w:val="009A1F45"/>
    <w:rsid w:val="009A2072"/>
    <w:rsid w:val="009A22F7"/>
    <w:rsid w:val="009A2631"/>
    <w:rsid w:val="009A2976"/>
    <w:rsid w:val="009A2F54"/>
    <w:rsid w:val="009A304F"/>
    <w:rsid w:val="009A3633"/>
    <w:rsid w:val="009A4073"/>
    <w:rsid w:val="009A4631"/>
    <w:rsid w:val="009A477B"/>
    <w:rsid w:val="009A4E33"/>
    <w:rsid w:val="009A53E2"/>
    <w:rsid w:val="009A5803"/>
    <w:rsid w:val="009A58CB"/>
    <w:rsid w:val="009A5906"/>
    <w:rsid w:val="009A6447"/>
    <w:rsid w:val="009A649D"/>
    <w:rsid w:val="009A65D7"/>
    <w:rsid w:val="009A676D"/>
    <w:rsid w:val="009A67B0"/>
    <w:rsid w:val="009A67BB"/>
    <w:rsid w:val="009A6A75"/>
    <w:rsid w:val="009A6CC1"/>
    <w:rsid w:val="009A6DA1"/>
    <w:rsid w:val="009A6F52"/>
    <w:rsid w:val="009A6F99"/>
    <w:rsid w:val="009A7261"/>
    <w:rsid w:val="009A72C8"/>
    <w:rsid w:val="009A7336"/>
    <w:rsid w:val="009A76B7"/>
    <w:rsid w:val="009A78FF"/>
    <w:rsid w:val="009A79A8"/>
    <w:rsid w:val="009B0412"/>
    <w:rsid w:val="009B0484"/>
    <w:rsid w:val="009B0AEC"/>
    <w:rsid w:val="009B0BF7"/>
    <w:rsid w:val="009B0C10"/>
    <w:rsid w:val="009B1535"/>
    <w:rsid w:val="009B168E"/>
    <w:rsid w:val="009B2B93"/>
    <w:rsid w:val="009B2D6C"/>
    <w:rsid w:val="009B2EA5"/>
    <w:rsid w:val="009B2EDE"/>
    <w:rsid w:val="009B3728"/>
    <w:rsid w:val="009B39BC"/>
    <w:rsid w:val="009B3A29"/>
    <w:rsid w:val="009B44F8"/>
    <w:rsid w:val="009B47AB"/>
    <w:rsid w:val="009B4E7C"/>
    <w:rsid w:val="009B5155"/>
    <w:rsid w:val="009B54CB"/>
    <w:rsid w:val="009B5608"/>
    <w:rsid w:val="009B62CB"/>
    <w:rsid w:val="009B652F"/>
    <w:rsid w:val="009B68AC"/>
    <w:rsid w:val="009B6D20"/>
    <w:rsid w:val="009B6D3F"/>
    <w:rsid w:val="009B6E2B"/>
    <w:rsid w:val="009B6EF1"/>
    <w:rsid w:val="009B6FF3"/>
    <w:rsid w:val="009B702B"/>
    <w:rsid w:val="009B70FB"/>
    <w:rsid w:val="009B763A"/>
    <w:rsid w:val="009B7808"/>
    <w:rsid w:val="009B7832"/>
    <w:rsid w:val="009B7A9F"/>
    <w:rsid w:val="009B7E90"/>
    <w:rsid w:val="009C0161"/>
    <w:rsid w:val="009C0446"/>
    <w:rsid w:val="009C0989"/>
    <w:rsid w:val="009C0DE4"/>
    <w:rsid w:val="009C12C1"/>
    <w:rsid w:val="009C154C"/>
    <w:rsid w:val="009C1EBE"/>
    <w:rsid w:val="009C21F6"/>
    <w:rsid w:val="009C2362"/>
    <w:rsid w:val="009C26E8"/>
    <w:rsid w:val="009C2F1B"/>
    <w:rsid w:val="009C2FD6"/>
    <w:rsid w:val="009C3100"/>
    <w:rsid w:val="009C3144"/>
    <w:rsid w:val="009C3612"/>
    <w:rsid w:val="009C407D"/>
    <w:rsid w:val="009C49DB"/>
    <w:rsid w:val="009C4AC1"/>
    <w:rsid w:val="009C538A"/>
    <w:rsid w:val="009C5838"/>
    <w:rsid w:val="009C5D24"/>
    <w:rsid w:val="009C6027"/>
    <w:rsid w:val="009C64AA"/>
    <w:rsid w:val="009C65F5"/>
    <w:rsid w:val="009C6764"/>
    <w:rsid w:val="009C6D13"/>
    <w:rsid w:val="009C6EE0"/>
    <w:rsid w:val="009C78C9"/>
    <w:rsid w:val="009C7DA3"/>
    <w:rsid w:val="009C7EF1"/>
    <w:rsid w:val="009D003B"/>
    <w:rsid w:val="009D0127"/>
    <w:rsid w:val="009D045D"/>
    <w:rsid w:val="009D0649"/>
    <w:rsid w:val="009D0B43"/>
    <w:rsid w:val="009D0C8D"/>
    <w:rsid w:val="009D176D"/>
    <w:rsid w:val="009D22B0"/>
    <w:rsid w:val="009D2412"/>
    <w:rsid w:val="009D2B46"/>
    <w:rsid w:val="009D2D1D"/>
    <w:rsid w:val="009D2F11"/>
    <w:rsid w:val="009D31D1"/>
    <w:rsid w:val="009D343C"/>
    <w:rsid w:val="009D34BE"/>
    <w:rsid w:val="009D45BC"/>
    <w:rsid w:val="009D4DF3"/>
    <w:rsid w:val="009D4E97"/>
    <w:rsid w:val="009D4ED4"/>
    <w:rsid w:val="009D4F7D"/>
    <w:rsid w:val="009D507E"/>
    <w:rsid w:val="009D50A6"/>
    <w:rsid w:val="009D5118"/>
    <w:rsid w:val="009D514D"/>
    <w:rsid w:val="009D5D6C"/>
    <w:rsid w:val="009D6187"/>
    <w:rsid w:val="009D69C0"/>
    <w:rsid w:val="009D6A53"/>
    <w:rsid w:val="009D6BDF"/>
    <w:rsid w:val="009D73AB"/>
    <w:rsid w:val="009D7614"/>
    <w:rsid w:val="009D78C0"/>
    <w:rsid w:val="009D7B52"/>
    <w:rsid w:val="009D7E40"/>
    <w:rsid w:val="009D7EF8"/>
    <w:rsid w:val="009E010E"/>
    <w:rsid w:val="009E0417"/>
    <w:rsid w:val="009E070F"/>
    <w:rsid w:val="009E155C"/>
    <w:rsid w:val="009E17E8"/>
    <w:rsid w:val="009E1829"/>
    <w:rsid w:val="009E1A54"/>
    <w:rsid w:val="009E1DEE"/>
    <w:rsid w:val="009E1EE0"/>
    <w:rsid w:val="009E229E"/>
    <w:rsid w:val="009E2E9D"/>
    <w:rsid w:val="009E3365"/>
    <w:rsid w:val="009E390A"/>
    <w:rsid w:val="009E3A53"/>
    <w:rsid w:val="009E3B7D"/>
    <w:rsid w:val="009E3BCF"/>
    <w:rsid w:val="009E404D"/>
    <w:rsid w:val="009E41C4"/>
    <w:rsid w:val="009E42CE"/>
    <w:rsid w:val="009E4318"/>
    <w:rsid w:val="009E4EA7"/>
    <w:rsid w:val="009E514B"/>
    <w:rsid w:val="009E52A4"/>
    <w:rsid w:val="009E596B"/>
    <w:rsid w:val="009E5B56"/>
    <w:rsid w:val="009E6078"/>
    <w:rsid w:val="009E6081"/>
    <w:rsid w:val="009E60A1"/>
    <w:rsid w:val="009E6279"/>
    <w:rsid w:val="009E6363"/>
    <w:rsid w:val="009E6912"/>
    <w:rsid w:val="009E6C11"/>
    <w:rsid w:val="009E6D0E"/>
    <w:rsid w:val="009E6E53"/>
    <w:rsid w:val="009E70DC"/>
    <w:rsid w:val="009E7194"/>
    <w:rsid w:val="009E7230"/>
    <w:rsid w:val="009E7ABC"/>
    <w:rsid w:val="009F051B"/>
    <w:rsid w:val="009F0956"/>
    <w:rsid w:val="009F0EFA"/>
    <w:rsid w:val="009F13B6"/>
    <w:rsid w:val="009F29E1"/>
    <w:rsid w:val="009F2AFC"/>
    <w:rsid w:val="009F2E7B"/>
    <w:rsid w:val="009F2F4E"/>
    <w:rsid w:val="009F2FB3"/>
    <w:rsid w:val="009F301A"/>
    <w:rsid w:val="009F3331"/>
    <w:rsid w:val="009F3528"/>
    <w:rsid w:val="009F3EDE"/>
    <w:rsid w:val="009F46F6"/>
    <w:rsid w:val="009F545C"/>
    <w:rsid w:val="009F5837"/>
    <w:rsid w:val="009F5860"/>
    <w:rsid w:val="009F596E"/>
    <w:rsid w:val="009F5C46"/>
    <w:rsid w:val="009F5E2E"/>
    <w:rsid w:val="009F6657"/>
    <w:rsid w:val="009F666D"/>
    <w:rsid w:val="009F6740"/>
    <w:rsid w:val="009F67F9"/>
    <w:rsid w:val="009F6E41"/>
    <w:rsid w:val="009F739F"/>
    <w:rsid w:val="009F7816"/>
    <w:rsid w:val="00A002DA"/>
    <w:rsid w:val="00A006BD"/>
    <w:rsid w:val="00A00B97"/>
    <w:rsid w:val="00A00BC9"/>
    <w:rsid w:val="00A00EBB"/>
    <w:rsid w:val="00A00F19"/>
    <w:rsid w:val="00A00F4C"/>
    <w:rsid w:val="00A00FED"/>
    <w:rsid w:val="00A01192"/>
    <w:rsid w:val="00A01636"/>
    <w:rsid w:val="00A0169A"/>
    <w:rsid w:val="00A01A47"/>
    <w:rsid w:val="00A02023"/>
    <w:rsid w:val="00A0257A"/>
    <w:rsid w:val="00A0288F"/>
    <w:rsid w:val="00A029E6"/>
    <w:rsid w:val="00A02CED"/>
    <w:rsid w:val="00A02E13"/>
    <w:rsid w:val="00A03316"/>
    <w:rsid w:val="00A03369"/>
    <w:rsid w:val="00A0360E"/>
    <w:rsid w:val="00A03F86"/>
    <w:rsid w:val="00A0555D"/>
    <w:rsid w:val="00A06135"/>
    <w:rsid w:val="00A061E3"/>
    <w:rsid w:val="00A063D2"/>
    <w:rsid w:val="00A06447"/>
    <w:rsid w:val="00A06558"/>
    <w:rsid w:val="00A06855"/>
    <w:rsid w:val="00A06DE7"/>
    <w:rsid w:val="00A06E0A"/>
    <w:rsid w:val="00A06EA3"/>
    <w:rsid w:val="00A07270"/>
    <w:rsid w:val="00A07CF0"/>
    <w:rsid w:val="00A104FF"/>
    <w:rsid w:val="00A107A4"/>
    <w:rsid w:val="00A112A7"/>
    <w:rsid w:val="00A112E2"/>
    <w:rsid w:val="00A114BF"/>
    <w:rsid w:val="00A11E25"/>
    <w:rsid w:val="00A12023"/>
    <w:rsid w:val="00A128D7"/>
    <w:rsid w:val="00A128DD"/>
    <w:rsid w:val="00A13358"/>
    <w:rsid w:val="00A13505"/>
    <w:rsid w:val="00A13615"/>
    <w:rsid w:val="00A13997"/>
    <w:rsid w:val="00A13ABF"/>
    <w:rsid w:val="00A13B80"/>
    <w:rsid w:val="00A13BC4"/>
    <w:rsid w:val="00A13D45"/>
    <w:rsid w:val="00A13D7A"/>
    <w:rsid w:val="00A13D8C"/>
    <w:rsid w:val="00A13DB7"/>
    <w:rsid w:val="00A13DF5"/>
    <w:rsid w:val="00A149DD"/>
    <w:rsid w:val="00A14B46"/>
    <w:rsid w:val="00A14B74"/>
    <w:rsid w:val="00A157D0"/>
    <w:rsid w:val="00A15AB5"/>
    <w:rsid w:val="00A1631A"/>
    <w:rsid w:val="00A16449"/>
    <w:rsid w:val="00A1658A"/>
    <w:rsid w:val="00A165BD"/>
    <w:rsid w:val="00A168C5"/>
    <w:rsid w:val="00A1709C"/>
    <w:rsid w:val="00A17481"/>
    <w:rsid w:val="00A17573"/>
    <w:rsid w:val="00A175EB"/>
    <w:rsid w:val="00A1762B"/>
    <w:rsid w:val="00A17667"/>
    <w:rsid w:val="00A178A0"/>
    <w:rsid w:val="00A17F15"/>
    <w:rsid w:val="00A20626"/>
    <w:rsid w:val="00A209B0"/>
    <w:rsid w:val="00A20BD9"/>
    <w:rsid w:val="00A20C49"/>
    <w:rsid w:val="00A20F2F"/>
    <w:rsid w:val="00A2169E"/>
    <w:rsid w:val="00A21CCC"/>
    <w:rsid w:val="00A22A08"/>
    <w:rsid w:val="00A22FC2"/>
    <w:rsid w:val="00A2350C"/>
    <w:rsid w:val="00A2356F"/>
    <w:rsid w:val="00A236FD"/>
    <w:rsid w:val="00A2377A"/>
    <w:rsid w:val="00A23A6A"/>
    <w:rsid w:val="00A23D78"/>
    <w:rsid w:val="00A23E77"/>
    <w:rsid w:val="00A24237"/>
    <w:rsid w:val="00A24654"/>
    <w:rsid w:val="00A24AB6"/>
    <w:rsid w:val="00A24C5C"/>
    <w:rsid w:val="00A2516D"/>
    <w:rsid w:val="00A25173"/>
    <w:rsid w:val="00A2592A"/>
    <w:rsid w:val="00A25F46"/>
    <w:rsid w:val="00A266AD"/>
    <w:rsid w:val="00A2692D"/>
    <w:rsid w:val="00A269E2"/>
    <w:rsid w:val="00A26E60"/>
    <w:rsid w:val="00A26F27"/>
    <w:rsid w:val="00A27204"/>
    <w:rsid w:val="00A2726F"/>
    <w:rsid w:val="00A27454"/>
    <w:rsid w:val="00A2766B"/>
    <w:rsid w:val="00A278CD"/>
    <w:rsid w:val="00A2797A"/>
    <w:rsid w:val="00A27A3B"/>
    <w:rsid w:val="00A27ABA"/>
    <w:rsid w:val="00A27BBB"/>
    <w:rsid w:val="00A27C6B"/>
    <w:rsid w:val="00A30303"/>
    <w:rsid w:val="00A30477"/>
    <w:rsid w:val="00A307E6"/>
    <w:rsid w:val="00A30871"/>
    <w:rsid w:val="00A30C79"/>
    <w:rsid w:val="00A30E74"/>
    <w:rsid w:val="00A314F1"/>
    <w:rsid w:val="00A31673"/>
    <w:rsid w:val="00A3174E"/>
    <w:rsid w:val="00A31C4D"/>
    <w:rsid w:val="00A31D04"/>
    <w:rsid w:val="00A32BFB"/>
    <w:rsid w:val="00A32F89"/>
    <w:rsid w:val="00A333AB"/>
    <w:rsid w:val="00A33695"/>
    <w:rsid w:val="00A34560"/>
    <w:rsid w:val="00A34BAA"/>
    <w:rsid w:val="00A353EE"/>
    <w:rsid w:val="00A35657"/>
    <w:rsid w:val="00A35679"/>
    <w:rsid w:val="00A35A72"/>
    <w:rsid w:val="00A35BC8"/>
    <w:rsid w:val="00A35C73"/>
    <w:rsid w:val="00A35CE3"/>
    <w:rsid w:val="00A35D91"/>
    <w:rsid w:val="00A365D9"/>
    <w:rsid w:val="00A36655"/>
    <w:rsid w:val="00A3668A"/>
    <w:rsid w:val="00A367B8"/>
    <w:rsid w:val="00A36807"/>
    <w:rsid w:val="00A370C4"/>
    <w:rsid w:val="00A373AF"/>
    <w:rsid w:val="00A375B7"/>
    <w:rsid w:val="00A37841"/>
    <w:rsid w:val="00A3787A"/>
    <w:rsid w:val="00A37E1E"/>
    <w:rsid w:val="00A4041E"/>
    <w:rsid w:val="00A4054E"/>
    <w:rsid w:val="00A408A2"/>
    <w:rsid w:val="00A40E39"/>
    <w:rsid w:val="00A41241"/>
    <w:rsid w:val="00A416AC"/>
    <w:rsid w:val="00A41DFC"/>
    <w:rsid w:val="00A42294"/>
    <w:rsid w:val="00A42348"/>
    <w:rsid w:val="00A423DC"/>
    <w:rsid w:val="00A42BB4"/>
    <w:rsid w:val="00A42ED0"/>
    <w:rsid w:val="00A4318C"/>
    <w:rsid w:val="00A4318E"/>
    <w:rsid w:val="00A434B0"/>
    <w:rsid w:val="00A43646"/>
    <w:rsid w:val="00A43842"/>
    <w:rsid w:val="00A43894"/>
    <w:rsid w:val="00A43B03"/>
    <w:rsid w:val="00A442FD"/>
    <w:rsid w:val="00A44802"/>
    <w:rsid w:val="00A459CC"/>
    <w:rsid w:val="00A45C78"/>
    <w:rsid w:val="00A46412"/>
    <w:rsid w:val="00A46846"/>
    <w:rsid w:val="00A46A62"/>
    <w:rsid w:val="00A474F3"/>
    <w:rsid w:val="00A47A6C"/>
    <w:rsid w:val="00A50388"/>
    <w:rsid w:val="00A5039E"/>
    <w:rsid w:val="00A5040E"/>
    <w:rsid w:val="00A504A6"/>
    <w:rsid w:val="00A504E2"/>
    <w:rsid w:val="00A504F5"/>
    <w:rsid w:val="00A50C02"/>
    <w:rsid w:val="00A51103"/>
    <w:rsid w:val="00A5132B"/>
    <w:rsid w:val="00A51861"/>
    <w:rsid w:val="00A51F2D"/>
    <w:rsid w:val="00A51F86"/>
    <w:rsid w:val="00A526A5"/>
    <w:rsid w:val="00A52A76"/>
    <w:rsid w:val="00A52D60"/>
    <w:rsid w:val="00A5316A"/>
    <w:rsid w:val="00A532FE"/>
    <w:rsid w:val="00A535DC"/>
    <w:rsid w:val="00A54171"/>
    <w:rsid w:val="00A54A36"/>
    <w:rsid w:val="00A54B4D"/>
    <w:rsid w:val="00A54CDF"/>
    <w:rsid w:val="00A55076"/>
    <w:rsid w:val="00A5516A"/>
    <w:rsid w:val="00A5523D"/>
    <w:rsid w:val="00A55286"/>
    <w:rsid w:val="00A55979"/>
    <w:rsid w:val="00A55A15"/>
    <w:rsid w:val="00A55DD8"/>
    <w:rsid w:val="00A5605F"/>
    <w:rsid w:val="00A56100"/>
    <w:rsid w:val="00A56471"/>
    <w:rsid w:val="00A56556"/>
    <w:rsid w:val="00A56A3E"/>
    <w:rsid w:val="00A56E94"/>
    <w:rsid w:val="00A57590"/>
    <w:rsid w:val="00A575CB"/>
    <w:rsid w:val="00A5797A"/>
    <w:rsid w:val="00A604CE"/>
    <w:rsid w:val="00A60575"/>
    <w:rsid w:val="00A60E29"/>
    <w:rsid w:val="00A623BC"/>
    <w:rsid w:val="00A6283C"/>
    <w:rsid w:val="00A63CC8"/>
    <w:rsid w:val="00A63DC2"/>
    <w:rsid w:val="00A643DB"/>
    <w:rsid w:val="00A649DD"/>
    <w:rsid w:val="00A64B7B"/>
    <w:rsid w:val="00A64C5B"/>
    <w:rsid w:val="00A650F9"/>
    <w:rsid w:val="00A65987"/>
    <w:rsid w:val="00A65B45"/>
    <w:rsid w:val="00A65C2B"/>
    <w:rsid w:val="00A65D5A"/>
    <w:rsid w:val="00A660F6"/>
    <w:rsid w:val="00A66FA3"/>
    <w:rsid w:val="00A67090"/>
    <w:rsid w:val="00A67567"/>
    <w:rsid w:val="00A6775F"/>
    <w:rsid w:val="00A678EA"/>
    <w:rsid w:val="00A67C60"/>
    <w:rsid w:val="00A67E44"/>
    <w:rsid w:val="00A705C3"/>
    <w:rsid w:val="00A70956"/>
    <w:rsid w:val="00A70B37"/>
    <w:rsid w:val="00A70ED0"/>
    <w:rsid w:val="00A71B1C"/>
    <w:rsid w:val="00A71DA6"/>
    <w:rsid w:val="00A71FBC"/>
    <w:rsid w:val="00A72272"/>
    <w:rsid w:val="00A72720"/>
    <w:rsid w:val="00A72A09"/>
    <w:rsid w:val="00A732EA"/>
    <w:rsid w:val="00A73609"/>
    <w:rsid w:val="00A73CE8"/>
    <w:rsid w:val="00A74076"/>
    <w:rsid w:val="00A74201"/>
    <w:rsid w:val="00A7440D"/>
    <w:rsid w:val="00A75269"/>
    <w:rsid w:val="00A75587"/>
    <w:rsid w:val="00A7560B"/>
    <w:rsid w:val="00A75D31"/>
    <w:rsid w:val="00A75E51"/>
    <w:rsid w:val="00A75F63"/>
    <w:rsid w:val="00A75FDF"/>
    <w:rsid w:val="00A7623B"/>
    <w:rsid w:val="00A76733"/>
    <w:rsid w:val="00A76BAE"/>
    <w:rsid w:val="00A777E6"/>
    <w:rsid w:val="00A779CE"/>
    <w:rsid w:val="00A77C88"/>
    <w:rsid w:val="00A77D84"/>
    <w:rsid w:val="00A80421"/>
    <w:rsid w:val="00A806F3"/>
    <w:rsid w:val="00A807BB"/>
    <w:rsid w:val="00A81699"/>
    <w:rsid w:val="00A81B55"/>
    <w:rsid w:val="00A820CC"/>
    <w:rsid w:val="00A82618"/>
    <w:rsid w:val="00A826DF"/>
    <w:rsid w:val="00A82707"/>
    <w:rsid w:val="00A82E17"/>
    <w:rsid w:val="00A82EDD"/>
    <w:rsid w:val="00A833A2"/>
    <w:rsid w:val="00A8364F"/>
    <w:rsid w:val="00A84047"/>
    <w:rsid w:val="00A8424E"/>
    <w:rsid w:val="00A844EE"/>
    <w:rsid w:val="00A8456D"/>
    <w:rsid w:val="00A846CA"/>
    <w:rsid w:val="00A84CFE"/>
    <w:rsid w:val="00A85A7F"/>
    <w:rsid w:val="00A85AD5"/>
    <w:rsid w:val="00A85DC5"/>
    <w:rsid w:val="00A85E73"/>
    <w:rsid w:val="00A86449"/>
    <w:rsid w:val="00A86672"/>
    <w:rsid w:val="00A870BB"/>
    <w:rsid w:val="00A8730D"/>
    <w:rsid w:val="00A87334"/>
    <w:rsid w:val="00A87B8C"/>
    <w:rsid w:val="00A90486"/>
    <w:rsid w:val="00A90522"/>
    <w:rsid w:val="00A906A4"/>
    <w:rsid w:val="00A90B28"/>
    <w:rsid w:val="00A91A49"/>
    <w:rsid w:val="00A91D26"/>
    <w:rsid w:val="00A91DD5"/>
    <w:rsid w:val="00A9325F"/>
    <w:rsid w:val="00A93451"/>
    <w:rsid w:val="00A9396B"/>
    <w:rsid w:val="00A93DAF"/>
    <w:rsid w:val="00A93E58"/>
    <w:rsid w:val="00A943DA"/>
    <w:rsid w:val="00A94442"/>
    <w:rsid w:val="00A945FE"/>
    <w:rsid w:val="00A94E64"/>
    <w:rsid w:val="00A95120"/>
    <w:rsid w:val="00A951E3"/>
    <w:rsid w:val="00A95269"/>
    <w:rsid w:val="00A957F9"/>
    <w:rsid w:val="00A96053"/>
    <w:rsid w:val="00A96BDE"/>
    <w:rsid w:val="00A96C16"/>
    <w:rsid w:val="00A972E7"/>
    <w:rsid w:val="00A9783B"/>
    <w:rsid w:val="00A97B19"/>
    <w:rsid w:val="00A97C5B"/>
    <w:rsid w:val="00AA0029"/>
    <w:rsid w:val="00AA033D"/>
    <w:rsid w:val="00AA0B52"/>
    <w:rsid w:val="00AA0FA9"/>
    <w:rsid w:val="00AA135F"/>
    <w:rsid w:val="00AA13F5"/>
    <w:rsid w:val="00AA1711"/>
    <w:rsid w:val="00AA1A6E"/>
    <w:rsid w:val="00AA1B11"/>
    <w:rsid w:val="00AA215C"/>
    <w:rsid w:val="00AA25C7"/>
    <w:rsid w:val="00AA2B73"/>
    <w:rsid w:val="00AA2E4C"/>
    <w:rsid w:val="00AA33B6"/>
    <w:rsid w:val="00AA3785"/>
    <w:rsid w:val="00AA3817"/>
    <w:rsid w:val="00AA3824"/>
    <w:rsid w:val="00AA3944"/>
    <w:rsid w:val="00AA39BD"/>
    <w:rsid w:val="00AA3D28"/>
    <w:rsid w:val="00AA3D87"/>
    <w:rsid w:val="00AA41F1"/>
    <w:rsid w:val="00AA4361"/>
    <w:rsid w:val="00AA4582"/>
    <w:rsid w:val="00AA4680"/>
    <w:rsid w:val="00AA4AFF"/>
    <w:rsid w:val="00AA4E2E"/>
    <w:rsid w:val="00AA4EB6"/>
    <w:rsid w:val="00AA5642"/>
    <w:rsid w:val="00AA5CF2"/>
    <w:rsid w:val="00AA7589"/>
    <w:rsid w:val="00AB08D3"/>
    <w:rsid w:val="00AB09E5"/>
    <w:rsid w:val="00AB1162"/>
    <w:rsid w:val="00AB1491"/>
    <w:rsid w:val="00AB1513"/>
    <w:rsid w:val="00AB1657"/>
    <w:rsid w:val="00AB24AB"/>
    <w:rsid w:val="00AB2C4C"/>
    <w:rsid w:val="00AB2F28"/>
    <w:rsid w:val="00AB2F85"/>
    <w:rsid w:val="00AB3122"/>
    <w:rsid w:val="00AB4075"/>
    <w:rsid w:val="00AB4093"/>
    <w:rsid w:val="00AB4CDE"/>
    <w:rsid w:val="00AB4D81"/>
    <w:rsid w:val="00AB5018"/>
    <w:rsid w:val="00AB58B4"/>
    <w:rsid w:val="00AB58D5"/>
    <w:rsid w:val="00AB5977"/>
    <w:rsid w:val="00AB5D95"/>
    <w:rsid w:val="00AB5FC0"/>
    <w:rsid w:val="00AB635E"/>
    <w:rsid w:val="00AB73A3"/>
    <w:rsid w:val="00AB7580"/>
    <w:rsid w:val="00AB7673"/>
    <w:rsid w:val="00AB7879"/>
    <w:rsid w:val="00AB7C3A"/>
    <w:rsid w:val="00AB7D63"/>
    <w:rsid w:val="00AC0069"/>
    <w:rsid w:val="00AC00BC"/>
    <w:rsid w:val="00AC067B"/>
    <w:rsid w:val="00AC0ACF"/>
    <w:rsid w:val="00AC0D11"/>
    <w:rsid w:val="00AC0E56"/>
    <w:rsid w:val="00AC10EC"/>
    <w:rsid w:val="00AC1846"/>
    <w:rsid w:val="00AC1BA6"/>
    <w:rsid w:val="00AC1DF6"/>
    <w:rsid w:val="00AC1EBE"/>
    <w:rsid w:val="00AC1F7A"/>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1E1"/>
    <w:rsid w:val="00AC6889"/>
    <w:rsid w:val="00AC6B25"/>
    <w:rsid w:val="00AC6E8F"/>
    <w:rsid w:val="00AC708C"/>
    <w:rsid w:val="00AC726B"/>
    <w:rsid w:val="00AC727A"/>
    <w:rsid w:val="00AC74E2"/>
    <w:rsid w:val="00AC7781"/>
    <w:rsid w:val="00AC77D1"/>
    <w:rsid w:val="00AD0044"/>
    <w:rsid w:val="00AD0E2A"/>
    <w:rsid w:val="00AD0FE7"/>
    <w:rsid w:val="00AD1582"/>
    <w:rsid w:val="00AD1A81"/>
    <w:rsid w:val="00AD2457"/>
    <w:rsid w:val="00AD26FF"/>
    <w:rsid w:val="00AD302C"/>
    <w:rsid w:val="00AD351B"/>
    <w:rsid w:val="00AD3545"/>
    <w:rsid w:val="00AD3621"/>
    <w:rsid w:val="00AD3C39"/>
    <w:rsid w:val="00AD3C90"/>
    <w:rsid w:val="00AD4885"/>
    <w:rsid w:val="00AD4C66"/>
    <w:rsid w:val="00AD4D18"/>
    <w:rsid w:val="00AD5369"/>
    <w:rsid w:val="00AD53F2"/>
    <w:rsid w:val="00AD5654"/>
    <w:rsid w:val="00AD5911"/>
    <w:rsid w:val="00AD5ACE"/>
    <w:rsid w:val="00AD5F5C"/>
    <w:rsid w:val="00AD6292"/>
    <w:rsid w:val="00AD64B0"/>
    <w:rsid w:val="00AD6772"/>
    <w:rsid w:val="00AD7047"/>
    <w:rsid w:val="00AD71F9"/>
    <w:rsid w:val="00AD7793"/>
    <w:rsid w:val="00AD7DD1"/>
    <w:rsid w:val="00AE0986"/>
    <w:rsid w:val="00AE0D3A"/>
    <w:rsid w:val="00AE1A48"/>
    <w:rsid w:val="00AE1A65"/>
    <w:rsid w:val="00AE2008"/>
    <w:rsid w:val="00AE2096"/>
    <w:rsid w:val="00AE215D"/>
    <w:rsid w:val="00AE239B"/>
    <w:rsid w:val="00AE26D8"/>
    <w:rsid w:val="00AE287E"/>
    <w:rsid w:val="00AE2890"/>
    <w:rsid w:val="00AE294A"/>
    <w:rsid w:val="00AE29CF"/>
    <w:rsid w:val="00AE2ADC"/>
    <w:rsid w:val="00AE3268"/>
    <w:rsid w:val="00AE34C0"/>
    <w:rsid w:val="00AE3E17"/>
    <w:rsid w:val="00AE3F36"/>
    <w:rsid w:val="00AE3F76"/>
    <w:rsid w:val="00AE4AA3"/>
    <w:rsid w:val="00AE4C37"/>
    <w:rsid w:val="00AE547D"/>
    <w:rsid w:val="00AE564A"/>
    <w:rsid w:val="00AE57BC"/>
    <w:rsid w:val="00AE5871"/>
    <w:rsid w:val="00AE6013"/>
    <w:rsid w:val="00AE6660"/>
    <w:rsid w:val="00AE6761"/>
    <w:rsid w:val="00AE6A5A"/>
    <w:rsid w:val="00AE72C2"/>
    <w:rsid w:val="00AE75A1"/>
    <w:rsid w:val="00AE7B79"/>
    <w:rsid w:val="00AE7FB0"/>
    <w:rsid w:val="00AF0408"/>
    <w:rsid w:val="00AF0597"/>
    <w:rsid w:val="00AF07B0"/>
    <w:rsid w:val="00AF0A72"/>
    <w:rsid w:val="00AF0C1D"/>
    <w:rsid w:val="00AF0FF3"/>
    <w:rsid w:val="00AF12B4"/>
    <w:rsid w:val="00AF1784"/>
    <w:rsid w:val="00AF19BE"/>
    <w:rsid w:val="00AF1EFF"/>
    <w:rsid w:val="00AF29AD"/>
    <w:rsid w:val="00AF2B13"/>
    <w:rsid w:val="00AF2E87"/>
    <w:rsid w:val="00AF3174"/>
    <w:rsid w:val="00AF3885"/>
    <w:rsid w:val="00AF38D9"/>
    <w:rsid w:val="00AF39E8"/>
    <w:rsid w:val="00AF3C9E"/>
    <w:rsid w:val="00AF4127"/>
    <w:rsid w:val="00AF4885"/>
    <w:rsid w:val="00AF498E"/>
    <w:rsid w:val="00AF5A2F"/>
    <w:rsid w:val="00AF5C9D"/>
    <w:rsid w:val="00AF61C2"/>
    <w:rsid w:val="00AF7265"/>
    <w:rsid w:val="00AF72C1"/>
    <w:rsid w:val="00AF74B5"/>
    <w:rsid w:val="00AF7D9D"/>
    <w:rsid w:val="00AF7FB7"/>
    <w:rsid w:val="00B0066B"/>
    <w:rsid w:val="00B007B9"/>
    <w:rsid w:val="00B011DD"/>
    <w:rsid w:val="00B01556"/>
    <w:rsid w:val="00B0186E"/>
    <w:rsid w:val="00B01BFD"/>
    <w:rsid w:val="00B01E3B"/>
    <w:rsid w:val="00B02194"/>
    <w:rsid w:val="00B024E4"/>
    <w:rsid w:val="00B0259D"/>
    <w:rsid w:val="00B02AD1"/>
    <w:rsid w:val="00B02B08"/>
    <w:rsid w:val="00B02F9B"/>
    <w:rsid w:val="00B02FB1"/>
    <w:rsid w:val="00B030AA"/>
    <w:rsid w:val="00B030BE"/>
    <w:rsid w:val="00B037B1"/>
    <w:rsid w:val="00B03871"/>
    <w:rsid w:val="00B03C61"/>
    <w:rsid w:val="00B03CB4"/>
    <w:rsid w:val="00B03CFF"/>
    <w:rsid w:val="00B04319"/>
    <w:rsid w:val="00B046E2"/>
    <w:rsid w:val="00B047E3"/>
    <w:rsid w:val="00B04A0D"/>
    <w:rsid w:val="00B04BF3"/>
    <w:rsid w:val="00B0500E"/>
    <w:rsid w:val="00B0505A"/>
    <w:rsid w:val="00B057E6"/>
    <w:rsid w:val="00B05819"/>
    <w:rsid w:val="00B0607A"/>
    <w:rsid w:val="00B06411"/>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74D"/>
    <w:rsid w:val="00B13F20"/>
    <w:rsid w:val="00B13F3A"/>
    <w:rsid w:val="00B14A77"/>
    <w:rsid w:val="00B15198"/>
    <w:rsid w:val="00B16271"/>
    <w:rsid w:val="00B16879"/>
    <w:rsid w:val="00B16CDA"/>
    <w:rsid w:val="00B16FB8"/>
    <w:rsid w:val="00B17853"/>
    <w:rsid w:val="00B17B4B"/>
    <w:rsid w:val="00B17D82"/>
    <w:rsid w:val="00B201D5"/>
    <w:rsid w:val="00B20562"/>
    <w:rsid w:val="00B212B3"/>
    <w:rsid w:val="00B219D3"/>
    <w:rsid w:val="00B22462"/>
    <w:rsid w:val="00B226BC"/>
    <w:rsid w:val="00B226C0"/>
    <w:rsid w:val="00B2274C"/>
    <w:rsid w:val="00B22792"/>
    <w:rsid w:val="00B22B4E"/>
    <w:rsid w:val="00B237D3"/>
    <w:rsid w:val="00B2386E"/>
    <w:rsid w:val="00B23B00"/>
    <w:rsid w:val="00B23B3D"/>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68A"/>
    <w:rsid w:val="00B27900"/>
    <w:rsid w:val="00B27ED8"/>
    <w:rsid w:val="00B3000B"/>
    <w:rsid w:val="00B305D6"/>
    <w:rsid w:val="00B311D1"/>
    <w:rsid w:val="00B3123C"/>
    <w:rsid w:val="00B316D9"/>
    <w:rsid w:val="00B31916"/>
    <w:rsid w:val="00B31C6E"/>
    <w:rsid w:val="00B32090"/>
    <w:rsid w:val="00B3214A"/>
    <w:rsid w:val="00B325C2"/>
    <w:rsid w:val="00B32906"/>
    <w:rsid w:val="00B32CC0"/>
    <w:rsid w:val="00B32FA6"/>
    <w:rsid w:val="00B33072"/>
    <w:rsid w:val="00B3357C"/>
    <w:rsid w:val="00B33880"/>
    <w:rsid w:val="00B33A61"/>
    <w:rsid w:val="00B33F3D"/>
    <w:rsid w:val="00B34325"/>
    <w:rsid w:val="00B34363"/>
    <w:rsid w:val="00B34485"/>
    <w:rsid w:val="00B34610"/>
    <w:rsid w:val="00B346AA"/>
    <w:rsid w:val="00B34861"/>
    <w:rsid w:val="00B34960"/>
    <w:rsid w:val="00B349A7"/>
    <w:rsid w:val="00B34B18"/>
    <w:rsid w:val="00B34C18"/>
    <w:rsid w:val="00B34EA3"/>
    <w:rsid w:val="00B35068"/>
    <w:rsid w:val="00B354B7"/>
    <w:rsid w:val="00B3554D"/>
    <w:rsid w:val="00B35606"/>
    <w:rsid w:val="00B35777"/>
    <w:rsid w:val="00B3596E"/>
    <w:rsid w:val="00B359BE"/>
    <w:rsid w:val="00B359C8"/>
    <w:rsid w:val="00B35B03"/>
    <w:rsid w:val="00B35B64"/>
    <w:rsid w:val="00B35E53"/>
    <w:rsid w:val="00B35F3E"/>
    <w:rsid w:val="00B36A6A"/>
    <w:rsid w:val="00B36CBE"/>
    <w:rsid w:val="00B36DC7"/>
    <w:rsid w:val="00B36FF3"/>
    <w:rsid w:val="00B37272"/>
    <w:rsid w:val="00B372DE"/>
    <w:rsid w:val="00B37B0C"/>
    <w:rsid w:val="00B37B5A"/>
    <w:rsid w:val="00B37D94"/>
    <w:rsid w:val="00B40191"/>
    <w:rsid w:val="00B402DF"/>
    <w:rsid w:val="00B4033A"/>
    <w:rsid w:val="00B406E8"/>
    <w:rsid w:val="00B409A6"/>
    <w:rsid w:val="00B4116E"/>
    <w:rsid w:val="00B411CC"/>
    <w:rsid w:val="00B412D4"/>
    <w:rsid w:val="00B413A9"/>
    <w:rsid w:val="00B41538"/>
    <w:rsid w:val="00B42296"/>
    <w:rsid w:val="00B42A1B"/>
    <w:rsid w:val="00B42F40"/>
    <w:rsid w:val="00B431CD"/>
    <w:rsid w:val="00B43C1F"/>
    <w:rsid w:val="00B44355"/>
    <w:rsid w:val="00B44484"/>
    <w:rsid w:val="00B4488D"/>
    <w:rsid w:val="00B44AA9"/>
    <w:rsid w:val="00B44B1B"/>
    <w:rsid w:val="00B44FE8"/>
    <w:rsid w:val="00B45806"/>
    <w:rsid w:val="00B4586F"/>
    <w:rsid w:val="00B45B3C"/>
    <w:rsid w:val="00B45B42"/>
    <w:rsid w:val="00B45DB7"/>
    <w:rsid w:val="00B45F3A"/>
    <w:rsid w:val="00B46084"/>
    <w:rsid w:val="00B462D3"/>
    <w:rsid w:val="00B46673"/>
    <w:rsid w:val="00B46C32"/>
    <w:rsid w:val="00B46C35"/>
    <w:rsid w:val="00B46FE8"/>
    <w:rsid w:val="00B47571"/>
    <w:rsid w:val="00B47835"/>
    <w:rsid w:val="00B47CA3"/>
    <w:rsid w:val="00B47F0D"/>
    <w:rsid w:val="00B50196"/>
    <w:rsid w:val="00B504D3"/>
    <w:rsid w:val="00B50788"/>
    <w:rsid w:val="00B50D55"/>
    <w:rsid w:val="00B5149A"/>
    <w:rsid w:val="00B5155B"/>
    <w:rsid w:val="00B517C5"/>
    <w:rsid w:val="00B519D1"/>
    <w:rsid w:val="00B51A53"/>
    <w:rsid w:val="00B51F81"/>
    <w:rsid w:val="00B5252B"/>
    <w:rsid w:val="00B52D1F"/>
    <w:rsid w:val="00B53308"/>
    <w:rsid w:val="00B53A5D"/>
    <w:rsid w:val="00B54141"/>
    <w:rsid w:val="00B5439D"/>
    <w:rsid w:val="00B54B5E"/>
    <w:rsid w:val="00B54B68"/>
    <w:rsid w:val="00B54B78"/>
    <w:rsid w:val="00B55073"/>
    <w:rsid w:val="00B5516E"/>
    <w:rsid w:val="00B55533"/>
    <w:rsid w:val="00B55CD3"/>
    <w:rsid w:val="00B560C2"/>
    <w:rsid w:val="00B56140"/>
    <w:rsid w:val="00B563AD"/>
    <w:rsid w:val="00B565F9"/>
    <w:rsid w:val="00B5668C"/>
    <w:rsid w:val="00B56726"/>
    <w:rsid w:val="00B56EDD"/>
    <w:rsid w:val="00B57073"/>
    <w:rsid w:val="00B57104"/>
    <w:rsid w:val="00B573F7"/>
    <w:rsid w:val="00B57890"/>
    <w:rsid w:val="00B57FF3"/>
    <w:rsid w:val="00B60148"/>
    <w:rsid w:val="00B60328"/>
    <w:rsid w:val="00B60896"/>
    <w:rsid w:val="00B60E69"/>
    <w:rsid w:val="00B614AB"/>
    <w:rsid w:val="00B617E2"/>
    <w:rsid w:val="00B61E98"/>
    <w:rsid w:val="00B62407"/>
    <w:rsid w:val="00B6282D"/>
    <w:rsid w:val="00B62CB6"/>
    <w:rsid w:val="00B6325E"/>
    <w:rsid w:val="00B63704"/>
    <w:rsid w:val="00B63BCA"/>
    <w:rsid w:val="00B63E3E"/>
    <w:rsid w:val="00B63EF2"/>
    <w:rsid w:val="00B64141"/>
    <w:rsid w:val="00B641B9"/>
    <w:rsid w:val="00B64483"/>
    <w:rsid w:val="00B645B5"/>
    <w:rsid w:val="00B64961"/>
    <w:rsid w:val="00B64BF9"/>
    <w:rsid w:val="00B64CBD"/>
    <w:rsid w:val="00B64E4E"/>
    <w:rsid w:val="00B6532C"/>
    <w:rsid w:val="00B6551C"/>
    <w:rsid w:val="00B659B0"/>
    <w:rsid w:val="00B65E34"/>
    <w:rsid w:val="00B664A4"/>
    <w:rsid w:val="00B66CC2"/>
    <w:rsid w:val="00B66EAD"/>
    <w:rsid w:val="00B6710E"/>
    <w:rsid w:val="00B67580"/>
    <w:rsid w:val="00B675FC"/>
    <w:rsid w:val="00B67638"/>
    <w:rsid w:val="00B67B9B"/>
    <w:rsid w:val="00B67F4D"/>
    <w:rsid w:val="00B70221"/>
    <w:rsid w:val="00B70322"/>
    <w:rsid w:val="00B7091A"/>
    <w:rsid w:val="00B70BCC"/>
    <w:rsid w:val="00B70E0C"/>
    <w:rsid w:val="00B70F58"/>
    <w:rsid w:val="00B712AE"/>
    <w:rsid w:val="00B71750"/>
    <w:rsid w:val="00B71AAC"/>
    <w:rsid w:val="00B71BCF"/>
    <w:rsid w:val="00B71E66"/>
    <w:rsid w:val="00B7220A"/>
    <w:rsid w:val="00B726B7"/>
    <w:rsid w:val="00B72785"/>
    <w:rsid w:val="00B72D27"/>
    <w:rsid w:val="00B7385D"/>
    <w:rsid w:val="00B73C67"/>
    <w:rsid w:val="00B73C72"/>
    <w:rsid w:val="00B74064"/>
    <w:rsid w:val="00B7421A"/>
    <w:rsid w:val="00B74EE2"/>
    <w:rsid w:val="00B75301"/>
    <w:rsid w:val="00B75330"/>
    <w:rsid w:val="00B7537C"/>
    <w:rsid w:val="00B758C5"/>
    <w:rsid w:val="00B75A61"/>
    <w:rsid w:val="00B75F0D"/>
    <w:rsid w:val="00B7684D"/>
    <w:rsid w:val="00B768C5"/>
    <w:rsid w:val="00B76C53"/>
    <w:rsid w:val="00B76EB3"/>
    <w:rsid w:val="00B77948"/>
    <w:rsid w:val="00B77B30"/>
    <w:rsid w:val="00B77DBE"/>
    <w:rsid w:val="00B800EC"/>
    <w:rsid w:val="00B80657"/>
    <w:rsid w:val="00B8096C"/>
    <w:rsid w:val="00B81233"/>
    <w:rsid w:val="00B81E1D"/>
    <w:rsid w:val="00B82446"/>
    <w:rsid w:val="00B825C1"/>
    <w:rsid w:val="00B82EF5"/>
    <w:rsid w:val="00B8308F"/>
    <w:rsid w:val="00B83254"/>
    <w:rsid w:val="00B832C7"/>
    <w:rsid w:val="00B83AE2"/>
    <w:rsid w:val="00B83C4A"/>
    <w:rsid w:val="00B840AE"/>
    <w:rsid w:val="00B84962"/>
    <w:rsid w:val="00B849AD"/>
    <w:rsid w:val="00B849C3"/>
    <w:rsid w:val="00B849E0"/>
    <w:rsid w:val="00B84E4C"/>
    <w:rsid w:val="00B84FC3"/>
    <w:rsid w:val="00B850AE"/>
    <w:rsid w:val="00B851A4"/>
    <w:rsid w:val="00B85A9D"/>
    <w:rsid w:val="00B86160"/>
    <w:rsid w:val="00B8620E"/>
    <w:rsid w:val="00B862E0"/>
    <w:rsid w:val="00B86E98"/>
    <w:rsid w:val="00B86F14"/>
    <w:rsid w:val="00B87513"/>
    <w:rsid w:val="00B9022D"/>
    <w:rsid w:val="00B909C9"/>
    <w:rsid w:val="00B90AB7"/>
    <w:rsid w:val="00B90AF3"/>
    <w:rsid w:val="00B91253"/>
    <w:rsid w:val="00B91266"/>
    <w:rsid w:val="00B913D1"/>
    <w:rsid w:val="00B9147B"/>
    <w:rsid w:val="00B91B52"/>
    <w:rsid w:val="00B91C03"/>
    <w:rsid w:val="00B924C9"/>
    <w:rsid w:val="00B926F0"/>
    <w:rsid w:val="00B92BF7"/>
    <w:rsid w:val="00B930A1"/>
    <w:rsid w:val="00B93539"/>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62B1"/>
    <w:rsid w:val="00B96459"/>
    <w:rsid w:val="00B97B7C"/>
    <w:rsid w:val="00B97CB0"/>
    <w:rsid w:val="00B97D8B"/>
    <w:rsid w:val="00B97ECA"/>
    <w:rsid w:val="00BA008F"/>
    <w:rsid w:val="00BA0430"/>
    <w:rsid w:val="00BA0436"/>
    <w:rsid w:val="00BA04C2"/>
    <w:rsid w:val="00BA0808"/>
    <w:rsid w:val="00BA0971"/>
    <w:rsid w:val="00BA0BBD"/>
    <w:rsid w:val="00BA1485"/>
    <w:rsid w:val="00BA1556"/>
    <w:rsid w:val="00BA15C5"/>
    <w:rsid w:val="00BA1A50"/>
    <w:rsid w:val="00BA1CF9"/>
    <w:rsid w:val="00BA1E00"/>
    <w:rsid w:val="00BA3243"/>
    <w:rsid w:val="00BA33A0"/>
    <w:rsid w:val="00BA3761"/>
    <w:rsid w:val="00BA3CCE"/>
    <w:rsid w:val="00BA3DF0"/>
    <w:rsid w:val="00BA3EA5"/>
    <w:rsid w:val="00BA406C"/>
    <w:rsid w:val="00BA41F7"/>
    <w:rsid w:val="00BA4273"/>
    <w:rsid w:val="00BA492B"/>
    <w:rsid w:val="00BA4B94"/>
    <w:rsid w:val="00BA4EA9"/>
    <w:rsid w:val="00BA4F3F"/>
    <w:rsid w:val="00BA4FF6"/>
    <w:rsid w:val="00BA5081"/>
    <w:rsid w:val="00BA5456"/>
    <w:rsid w:val="00BA5F08"/>
    <w:rsid w:val="00BA6039"/>
    <w:rsid w:val="00BA61CC"/>
    <w:rsid w:val="00BA663A"/>
    <w:rsid w:val="00BA68DE"/>
    <w:rsid w:val="00BA69F6"/>
    <w:rsid w:val="00BA6C0C"/>
    <w:rsid w:val="00BA6EBB"/>
    <w:rsid w:val="00BA70A9"/>
    <w:rsid w:val="00BA7B4F"/>
    <w:rsid w:val="00BA7EFB"/>
    <w:rsid w:val="00BB0006"/>
    <w:rsid w:val="00BB00A3"/>
    <w:rsid w:val="00BB01BF"/>
    <w:rsid w:val="00BB06A9"/>
    <w:rsid w:val="00BB09C8"/>
    <w:rsid w:val="00BB0C2F"/>
    <w:rsid w:val="00BB115C"/>
    <w:rsid w:val="00BB1310"/>
    <w:rsid w:val="00BB173E"/>
    <w:rsid w:val="00BB179D"/>
    <w:rsid w:val="00BB1DE7"/>
    <w:rsid w:val="00BB1F68"/>
    <w:rsid w:val="00BB22F2"/>
    <w:rsid w:val="00BB285C"/>
    <w:rsid w:val="00BB286D"/>
    <w:rsid w:val="00BB28E6"/>
    <w:rsid w:val="00BB29E9"/>
    <w:rsid w:val="00BB2B26"/>
    <w:rsid w:val="00BB2B9C"/>
    <w:rsid w:val="00BB2FD7"/>
    <w:rsid w:val="00BB3099"/>
    <w:rsid w:val="00BB31C7"/>
    <w:rsid w:val="00BB347C"/>
    <w:rsid w:val="00BB35A7"/>
    <w:rsid w:val="00BB3724"/>
    <w:rsid w:val="00BB4357"/>
    <w:rsid w:val="00BB43E0"/>
    <w:rsid w:val="00BB481A"/>
    <w:rsid w:val="00BB490C"/>
    <w:rsid w:val="00BB4992"/>
    <w:rsid w:val="00BB4C2E"/>
    <w:rsid w:val="00BB54A6"/>
    <w:rsid w:val="00BB6129"/>
    <w:rsid w:val="00BB6263"/>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1122"/>
    <w:rsid w:val="00BC19E9"/>
    <w:rsid w:val="00BC2246"/>
    <w:rsid w:val="00BC2682"/>
    <w:rsid w:val="00BC2946"/>
    <w:rsid w:val="00BC2F6C"/>
    <w:rsid w:val="00BC3148"/>
    <w:rsid w:val="00BC3524"/>
    <w:rsid w:val="00BC38BC"/>
    <w:rsid w:val="00BC3A49"/>
    <w:rsid w:val="00BC3BB9"/>
    <w:rsid w:val="00BC3EBA"/>
    <w:rsid w:val="00BC3FFB"/>
    <w:rsid w:val="00BC4179"/>
    <w:rsid w:val="00BC44C8"/>
    <w:rsid w:val="00BC4657"/>
    <w:rsid w:val="00BC492C"/>
    <w:rsid w:val="00BC5051"/>
    <w:rsid w:val="00BC50F5"/>
    <w:rsid w:val="00BC5E51"/>
    <w:rsid w:val="00BC60B9"/>
    <w:rsid w:val="00BC62E3"/>
    <w:rsid w:val="00BC678D"/>
    <w:rsid w:val="00BC6CC0"/>
    <w:rsid w:val="00BC6D12"/>
    <w:rsid w:val="00BC71E3"/>
    <w:rsid w:val="00BC7237"/>
    <w:rsid w:val="00BC7315"/>
    <w:rsid w:val="00BC79CC"/>
    <w:rsid w:val="00BC7AA3"/>
    <w:rsid w:val="00BC7E5B"/>
    <w:rsid w:val="00BD0076"/>
    <w:rsid w:val="00BD0303"/>
    <w:rsid w:val="00BD05F2"/>
    <w:rsid w:val="00BD07EF"/>
    <w:rsid w:val="00BD096D"/>
    <w:rsid w:val="00BD0ECB"/>
    <w:rsid w:val="00BD105B"/>
    <w:rsid w:val="00BD1377"/>
    <w:rsid w:val="00BD190C"/>
    <w:rsid w:val="00BD1D25"/>
    <w:rsid w:val="00BD1D49"/>
    <w:rsid w:val="00BD2496"/>
    <w:rsid w:val="00BD2814"/>
    <w:rsid w:val="00BD2B4B"/>
    <w:rsid w:val="00BD2BD9"/>
    <w:rsid w:val="00BD31C6"/>
    <w:rsid w:val="00BD33DD"/>
    <w:rsid w:val="00BD3AC0"/>
    <w:rsid w:val="00BD3CC9"/>
    <w:rsid w:val="00BD3F4F"/>
    <w:rsid w:val="00BD4185"/>
    <w:rsid w:val="00BD455E"/>
    <w:rsid w:val="00BD4970"/>
    <w:rsid w:val="00BD4A07"/>
    <w:rsid w:val="00BD5275"/>
    <w:rsid w:val="00BD596F"/>
    <w:rsid w:val="00BD59BA"/>
    <w:rsid w:val="00BD5EEB"/>
    <w:rsid w:val="00BD61E9"/>
    <w:rsid w:val="00BD6674"/>
    <w:rsid w:val="00BD667C"/>
    <w:rsid w:val="00BD6D75"/>
    <w:rsid w:val="00BD6FA6"/>
    <w:rsid w:val="00BD70A1"/>
    <w:rsid w:val="00BD72D1"/>
    <w:rsid w:val="00BD7FCB"/>
    <w:rsid w:val="00BE0263"/>
    <w:rsid w:val="00BE03FA"/>
    <w:rsid w:val="00BE0A7A"/>
    <w:rsid w:val="00BE0F6B"/>
    <w:rsid w:val="00BE1A64"/>
    <w:rsid w:val="00BE2220"/>
    <w:rsid w:val="00BE2FA0"/>
    <w:rsid w:val="00BE365D"/>
    <w:rsid w:val="00BE38EE"/>
    <w:rsid w:val="00BE3EE1"/>
    <w:rsid w:val="00BE3F69"/>
    <w:rsid w:val="00BE483C"/>
    <w:rsid w:val="00BE4939"/>
    <w:rsid w:val="00BE49BE"/>
    <w:rsid w:val="00BE4A3B"/>
    <w:rsid w:val="00BE55BB"/>
    <w:rsid w:val="00BE5C55"/>
    <w:rsid w:val="00BE61B6"/>
    <w:rsid w:val="00BE6FFD"/>
    <w:rsid w:val="00BE73EB"/>
    <w:rsid w:val="00BE74B4"/>
    <w:rsid w:val="00BE7985"/>
    <w:rsid w:val="00BF0168"/>
    <w:rsid w:val="00BF041A"/>
    <w:rsid w:val="00BF057F"/>
    <w:rsid w:val="00BF062D"/>
    <w:rsid w:val="00BF0774"/>
    <w:rsid w:val="00BF0EB9"/>
    <w:rsid w:val="00BF0F21"/>
    <w:rsid w:val="00BF139C"/>
    <w:rsid w:val="00BF19B5"/>
    <w:rsid w:val="00BF1D76"/>
    <w:rsid w:val="00BF21BD"/>
    <w:rsid w:val="00BF283E"/>
    <w:rsid w:val="00BF2F84"/>
    <w:rsid w:val="00BF3340"/>
    <w:rsid w:val="00BF39E6"/>
    <w:rsid w:val="00BF3A84"/>
    <w:rsid w:val="00BF3C6C"/>
    <w:rsid w:val="00BF4464"/>
    <w:rsid w:val="00BF447A"/>
    <w:rsid w:val="00BF476D"/>
    <w:rsid w:val="00BF4C26"/>
    <w:rsid w:val="00BF4D84"/>
    <w:rsid w:val="00BF5057"/>
    <w:rsid w:val="00BF50F2"/>
    <w:rsid w:val="00BF5589"/>
    <w:rsid w:val="00BF66DF"/>
    <w:rsid w:val="00BF68B7"/>
    <w:rsid w:val="00BF69FF"/>
    <w:rsid w:val="00BF6EDF"/>
    <w:rsid w:val="00BF73D5"/>
    <w:rsid w:val="00BF7630"/>
    <w:rsid w:val="00BF7A0E"/>
    <w:rsid w:val="00BF7CAC"/>
    <w:rsid w:val="00BF7D76"/>
    <w:rsid w:val="00BF7E18"/>
    <w:rsid w:val="00BF7F20"/>
    <w:rsid w:val="00C00431"/>
    <w:rsid w:val="00C00598"/>
    <w:rsid w:val="00C005B4"/>
    <w:rsid w:val="00C006CD"/>
    <w:rsid w:val="00C00B7C"/>
    <w:rsid w:val="00C00F11"/>
    <w:rsid w:val="00C01390"/>
    <w:rsid w:val="00C01E7E"/>
    <w:rsid w:val="00C020CC"/>
    <w:rsid w:val="00C02517"/>
    <w:rsid w:val="00C02546"/>
    <w:rsid w:val="00C0277F"/>
    <w:rsid w:val="00C02B15"/>
    <w:rsid w:val="00C02D5C"/>
    <w:rsid w:val="00C02F61"/>
    <w:rsid w:val="00C03281"/>
    <w:rsid w:val="00C03842"/>
    <w:rsid w:val="00C03FAA"/>
    <w:rsid w:val="00C049DC"/>
    <w:rsid w:val="00C04BC6"/>
    <w:rsid w:val="00C05019"/>
    <w:rsid w:val="00C05389"/>
    <w:rsid w:val="00C05583"/>
    <w:rsid w:val="00C05BB4"/>
    <w:rsid w:val="00C05CBC"/>
    <w:rsid w:val="00C05FD8"/>
    <w:rsid w:val="00C06622"/>
    <w:rsid w:val="00C068C6"/>
    <w:rsid w:val="00C06B40"/>
    <w:rsid w:val="00C06D35"/>
    <w:rsid w:val="00C07835"/>
    <w:rsid w:val="00C07AE1"/>
    <w:rsid w:val="00C1025B"/>
    <w:rsid w:val="00C10897"/>
    <w:rsid w:val="00C1102C"/>
    <w:rsid w:val="00C11066"/>
    <w:rsid w:val="00C11081"/>
    <w:rsid w:val="00C11239"/>
    <w:rsid w:val="00C11653"/>
    <w:rsid w:val="00C11E60"/>
    <w:rsid w:val="00C12595"/>
    <w:rsid w:val="00C12846"/>
    <w:rsid w:val="00C1285E"/>
    <w:rsid w:val="00C12927"/>
    <w:rsid w:val="00C12AE8"/>
    <w:rsid w:val="00C12E88"/>
    <w:rsid w:val="00C13255"/>
    <w:rsid w:val="00C1341F"/>
    <w:rsid w:val="00C13687"/>
    <w:rsid w:val="00C13C93"/>
    <w:rsid w:val="00C14098"/>
    <w:rsid w:val="00C14845"/>
    <w:rsid w:val="00C149D1"/>
    <w:rsid w:val="00C14AA7"/>
    <w:rsid w:val="00C14C40"/>
    <w:rsid w:val="00C1508E"/>
    <w:rsid w:val="00C1576D"/>
    <w:rsid w:val="00C15810"/>
    <w:rsid w:val="00C15AFE"/>
    <w:rsid w:val="00C15D6A"/>
    <w:rsid w:val="00C15DCF"/>
    <w:rsid w:val="00C16614"/>
    <w:rsid w:val="00C16649"/>
    <w:rsid w:val="00C1668D"/>
    <w:rsid w:val="00C1670E"/>
    <w:rsid w:val="00C1687F"/>
    <w:rsid w:val="00C16A4D"/>
    <w:rsid w:val="00C170D1"/>
    <w:rsid w:val="00C20188"/>
    <w:rsid w:val="00C201C9"/>
    <w:rsid w:val="00C20351"/>
    <w:rsid w:val="00C20632"/>
    <w:rsid w:val="00C21CA1"/>
    <w:rsid w:val="00C21EF0"/>
    <w:rsid w:val="00C21FF1"/>
    <w:rsid w:val="00C224AF"/>
    <w:rsid w:val="00C2272A"/>
    <w:rsid w:val="00C22A7F"/>
    <w:rsid w:val="00C22DE1"/>
    <w:rsid w:val="00C22F54"/>
    <w:rsid w:val="00C23035"/>
    <w:rsid w:val="00C23A51"/>
    <w:rsid w:val="00C23B48"/>
    <w:rsid w:val="00C23BED"/>
    <w:rsid w:val="00C23DA5"/>
    <w:rsid w:val="00C23E5E"/>
    <w:rsid w:val="00C24093"/>
    <w:rsid w:val="00C24423"/>
    <w:rsid w:val="00C246EE"/>
    <w:rsid w:val="00C24BE1"/>
    <w:rsid w:val="00C25386"/>
    <w:rsid w:val="00C254D7"/>
    <w:rsid w:val="00C255A4"/>
    <w:rsid w:val="00C2564D"/>
    <w:rsid w:val="00C260D2"/>
    <w:rsid w:val="00C261CD"/>
    <w:rsid w:val="00C26560"/>
    <w:rsid w:val="00C26829"/>
    <w:rsid w:val="00C26879"/>
    <w:rsid w:val="00C26A50"/>
    <w:rsid w:val="00C26B90"/>
    <w:rsid w:val="00C272B6"/>
    <w:rsid w:val="00C279B6"/>
    <w:rsid w:val="00C27AA0"/>
    <w:rsid w:val="00C27E01"/>
    <w:rsid w:val="00C303DA"/>
    <w:rsid w:val="00C30A5A"/>
    <w:rsid w:val="00C30BF9"/>
    <w:rsid w:val="00C30D41"/>
    <w:rsid w:val="00C3124A"/>
    <w:rsid w:val="00C3133B"/>
    <w:rsid w:val="00C314DF"/>
    <w:rsid w:val="00C32550"/>
    <w:rsid w:val="00C32F6D"/>
    <w:rsid w:val="00C337E9"/>
    <w:rsid w:val="00C33918"/>
    <w:rsid w:val="00C33927"/>
    <w:rsid w:val="00C33B90"/>
    <w:rsid w:val="00C33BA7"/>
    <w:rsid w:val="00C344DC"/>
    <w:rsid w:val="00C34638"/>
    <w:rsid w:val="00C351BE"/>
    <w:rsid w:val="00C35629"/>
    <w:rsid w:val="00C35A95"/>
    <w:rsid w:val="00C35BF6"/>
    <w:rsid w:val="00C35F52"/>
    <w:rsid w:val="00C363FF"/>
    <w:rsid w:val="00C36646"/>
    <w:rsid w:val="00C36C6D"/>
    <w:rsid w:val="00C37317"/>
    <w:rsid w:val="00C373CB"/>
    <w:rsid w:val="00C376B0"/>
    <w:rsid w:val="00C3779A"/>
    <w:rsid w:val="00C37860"/>
    <w:rsid w:val="00C37F9C"/>
    <w:rsid w:val="00C40AD9"/>
    <w:rsid w:val="00C40E86"/>
    <w:rsid w:val="00C40EA8"/>
    <w:rsid w:val="00C40F6A"/>
    <w:rsid w:val="00C410E8"/>
    <w:rsid w:val="00C41300"/>
    <w:rsid w:val="00C41483"/>
    <w:rsid w:val="00C414E3"/>
    <w:rsid w:val="00C4162D"/>
    <w:rsid w:val="00C41A71"/>
    <w:rsid w:val="00C41B90"/>
    <w:rsid w:val="00C429D3"/>
    <w:rsid w:val="00C42BD9"/>
    <w:rsid w:val="00C430D7"/>
    <w:rsid w:val="00C43547"/>
    <w:rsid w:val="00C43619"/>
    <w:rsid w:val="00C43778"/>
    <w:rsid w:val="00C438E9"/>
    <w:rsid w:val="00C43F7F"/>
    <w:rsid w:val="00C44092"/>
    <w:rsid w:val="00C442DB"/>
    <w:rsid w:val="00C44301"/>
    <w:rsid w:val="00C44738"/>
    <w:rsid w:val="00C44A7D"/>
    <w:rsid w:val="00C4500C"/>
    <w:rsid w:val="00C451A6"/>
    <w:rsid w:val="00C45213"/>
    <w:rsid w:val="00C4522F"/>
    <w:rsid w:val="00C4542B"/>
    <w:rsid w:val="00C4554C"/>
    <w:rsid w:val="00C4596D"/>
    <w:rsid w:val="00C459C6"/>
    <w:rsid w:val="00C45C3B"/>
    <w:rsid w:val="00C4688E"/>
    <w:rsid w:val="00C4691A"/>
    <w:rsid w:val="00C469EC"/>
    <w:rsid w:val="00C46CF4"/>
    <w:rsid w:val="00C47A35"/>
    <w:rsid w:val="00C47FE2"/>
    <w:rsid w:val="00C50183"/>
    <w:rsid w:val="00C50E35"/>
    <w:rsid w:val="00C50E60"/>
    <w:rsid w:val="00C515E3"/>
    <w:rsid w:val="00C51A46"/>
    <w:rsid w:val="00C51E82"/>
    <w:rsid w:val="00C523D8"/>
    <w:rsid w:val="00C5317A"/>
    <w:rsid w:val="00C53265"/>
    <w:rsid w:val="00C532AE"/>
    <w:rsid w:val="00C539E9"/>
    <w:rsid w:val="00C53CCE"/>
    <w:rsid w:val="00C53FF6"/>
    <w:rsid w:val="00C541FB"/>
    <w:rsid w:val="00C542DB"/>
    <w:rsid w:val="00C545B1"/>
    <w:rsid w:val="00C54722"/>
    <w:rsid w:val="00C5519D"/>
    <w:rsid w:val="00C5551C"/>
    <w:rsid w:val="00C55BEB"/>
    <w:rsid w:val="00C55F51"/>
    <w:rsid w:val="00C56900"/>
    <w:rsid w:val="00C56E79"/>
    <w:rsid w:val="00C57198"/>
    <w:rsid w:val="00C575A0"/>
    <w:rsid w:val="00C57798"/>
    <w:rsid w:val="00C57A98"/>
    <w:rsid w:val="00C57B47"/>
    <w:rsid w:val="00C57B6B"/>
    <w:rsid w:val="00C60483"/>
    <w:rsid w:val="00C604B6"/>
    <w:rsid w:val="00C6057C"/>
    <w:rsid w:val="00C60770"/>
    <w:rsid w:val="00C61415"/>
    <w:rsid w:val="00C616A6"/>
    <w:rsid w:val="00C62227"/>
    <w:rsid w:val="00C622CA"/>
    <w:rsid w:val="00C624C6"/>
    <w:rsid w:val="00C62BCC"/>
    <w:rsid w:val="00C62C5B"/>
    <w:rsid w:val="00C631BF"/>
    <w:rsid w:val="00C632D7"/>
    <w:rsid w:val="00C64725"/>
    <w:rsid w:val="00C64979"/>
    <w:rsid w:val="00C64B92"/>
    <w:rsid w:val="00C64E0F"/>
    <w:rsid w:val="00C6562E"/>
    <w:rsid w:val="00C65B1D"/>
    <w:rsid w:val="00C65B52"/>
    <w:rsid w:val="00C65B86"/>
    <w:rsid w:val="00C65CC6"/>
    <w:rsid w:val="00C660AA"/>
    <w:rsid w:val="00C661E4"/>
    <w:rsid w:val="00C66520"/>
    <w:rsid w:val="00C66C21"/>
    <w:rsid w:val="00C6789D"/>
    <w:rsid w:val="00C70B87"/>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1CA"/>
    <w:rsid w:val="00C74523"/>
    <w:rsid w:val="00C74534"/>
    <w:rsid w:val="00C74703"/>
    <w:rsid w:val="00C747C8"/>
    <w:rsid w:val="00C74BBD"/>
    <w:rsid w:val="00C7506D"/>
    <w:rsid w:val="00C7578F"/>
    <w:rsid w:val="00C759D7"/>
    <w:rsid w:val="00C75A81"/>
    <w:rsid w:val="00C75C10"/>
    <w:rsid w:val="00C75D3A"/>
    <w:rsid w:val="00C75F7B"/>
    <w:rsid w:val="00C75F93"/>
    <w:rsid w:val="00C767CC"/>
    <w:rsid w:val="00C76997"/>
    <w:rsid w:val="00C76EB8"/>
    <w:rsid w:val="00C76EF3"/>
    <w:rsid w:val="00C7752D"/>
    <w:rsid w:val="00C77CF5"/>
    <w:rsid w:val="00C805A6"/>
    <w:rsid w:val="00C80C6F"/>
    <w:rsid w:val="00C80D94"/>
    <w:rsid w:val="00C8146C"/>
    <w:rsid w:val="00C81C3B"/>
    <w:rsid w:val="00C81C9C"/>
    <w:rsid w:val="00C81D0C"/>
    <w:rsid w:val="00C82054"/>
    <w:rsid w:val="00C8218E"/>
    <w:rsid w:val="00C826CD"/>
    <w:rsid w:val="00C82752"/>
    <w:rsid w:val="00C83418"/>
    <w:rsid w:val="00C835A4"/>
    <w:rsid w:val="00C83D2D"/>
    <w:rsid w:val="00C83D89"/>
    <w:rsid w:val="00C84087"/>
    <w:rsid w:val="00C844A7"/>
    <w:rsid w:val="00C84933"/>
    <w:rsid w:val="00C84A53"/>
    <w:rsid w:val="00C84C7A"/>
    <w:rsid w:val="00C84FE2"/>
    <w:rsid w:val="00C85266"/>
    <w:rsid w:val="00C85921"/>
    <w:rsid w:val="00C859A5"/>
    <w:rsid w:val="00C85D3E"/>
    <w:rsid w:val="00C8664E"/>
    <w:rsid w:val="00C866B4"/>
    <w:rsid w:val="00C86792"/>
    <w:rsid w:val="00C867AC"/>
    <w:rsid w:val="00C868B6"/>
    <w:rsid w:val="00C86E25"/>
    <w:rsid w:val="00C873D1"/>
    <w:rsid w:val="00C87E3C"/>
    <w:rsid w:val="00C904A8"/>
    <w:rsid w:val="00C905D0"/>
    <w:rsid w:val="00C90B6C"/>
    <w:rsid w:val="00C90EC7"/>
    <w:rsid w:val="00C90ED6"/>
    <w:rsid w:val="00C9103D"/>
    <w:rsid w:val="00C91389"/>
    <w:rsid w:val="00C91B39"/>
    <w:rsid w:val="00C91BE2"/>
    <w:rsid w:val="00C92136"/>
    <w:rsid w:val="00C92839"/>
    <w:rsid w:val="00C9294B"/>
    <w:rsid w:val="00C93599"/>
    <w:rsid w:val="00C9372D"/>
    <w:rsid w:val="00C937B5"/>
    <w:rsid w:val="00C93A07"/>
    <w:rsid w:val="00C947BC"/>
    <w:rsid w:val="00C94BCC"/>
    <w:rsid w:val="00C94C38"/>
    <w:rsid w:val="00C957DC"/>
    <w:rsid w:val="00C95B55"/>
    <w:rsid w:val="00C95F21"/>
    <w:rsid w:val="00C95F52"/>
    <w:rsid w:val="00C9622A"/>
    <w:rsid w:val="00C965FD"/>
    <w:rsid w:val="00C96A41"/>
    <w:rsid w:val="00C96A59"/>
    <w:rsid w:val="00C96B98"/>
    <w:rsid w:val="00C96BA6"/>
    <w:rsid w:val="00C96CA4"/>
    <w:rsid w:val="00C96F00"/>
    <w:rsid w:val="00C975C0"/>
    <w:rsid w:val="00C97F56"/>
    <w:rsid w:val="00CA0445"/>
    <w:rsid w:val="00CA0604"/>
    <w:rsid w:val="00CA0B86"/>
    <w:rsid w:val="00CA181E"/>
    <w:rsid w:val="00CA19C8"/>
    <w:rsid w:val="00CA1FC1"/>
    <w:rsid w:val="00CA21B9"/>
    <w:rsid w:val="00CA236F"/>
    <w:rsid w:val="00CA26DF"/>
    <w:rsid w:val="00CA2776"/>
    <w:rsid w:val="00CA302E"/>
    <w:rsid w:val="00CA3264"/>
    <w:rsid w:val="00CA3A63"/>
    <w:rsid w:val="00CA3B10"/>
    <w:rsid w:val="00CA51E5"/>
    <w:rsid w:val="00CA56CE"/>
    <w:rsid w:val="00CA59BB"/>
    <w:rsid w:val="00CA5BA2"/>
    <w:rsid w:val="00CA5CDB"/>
    <w:rsid w:val="00CA6A1C"/>
    <w:rsid w:val="00CA6A4C"/>
    <w:rsid w:val="00CA6E77"/>
    <w:rsid w:val="00CA7117"/>
    <w:rsid w:val="00CA730A"/>
    <w:rsid w:val="00CA7C15"/>
    <w:rsid w:val="00CB00ED"/>
    <w:rsid w:val="00CB03F4"/>
    <w:rsid w:val="00CB0635"/>
    <w:rsid w:val="00CB077A"/>
    <w:rsid w:val="00CB0854"/>
    <w:rsid w:val="00CB1134"/>
    <w:rsid w:val="00CB1337"/>
    <w:rsid w:val="00CB1B6E"/>
    <w:rsid w:val="00CB1C4F"/>
    <w:rsid w:val="00CB1C9C"/>
    <w:rsid w:val="00CB25EE"/>
    <w:rsid w:val="00CB2DCF"/>
    <w:rsid w:val="00CB2E44"/>
    <w:rsid w:val="00CB2E9D"/>
    <w:rsid w:val="00CB3113"/>
    <w:rsid w:val="00CB363C"/>
    <w:rsid w:val="00CB3A0C"/>
    <w:rsid w:val="00CB3B57"/>
    <w:rsid w:val="00CB3C82"/>
    <w:rsid w:val="00CB4191"/>
    <w:rsid w:val="00CB430A"/>
    <w:rsid w:val="00CB4EAC"/>
    <w:rsid w:val="00CB519E"/>
    <w:rsid w:val="00CB55B6"/>
    <w:rsid w:val="00CB5624"/>
    <w:rsid w:val="00CB5A4D"/>
    <w:rsid w:val="00CB5D4A"/>
    <w:rsid w:val="00CB623D"/>
    <w:rsid w:val="00CB62C4"/>
    <w:rsid w:val="00CB6489"/>
    <w:rsid w:val="00CB6718"/>
    <w:rsid w:val="00CB6A14"/>
    <w:rsid w:val="00CB6AF5"/>
    <w:rsid w:val="00CB6AFC"/>
    <w:rsid w:val="00CB6FC2"/>
    <w:rsid w:val="00CB70EF"/>
    <w:rsid w:val="00CB7323"/>
    <w:rsid w:val="00CB749A"/>
    <w:rsid w:val="00CB77B6"/>
    <w:rsid w:val="00CB77E1"/>
    <w:rsid w:val="00CB787E"/>
    <w:rsid w:val="00CB7A19"/>
    <w:rsid w:val="00CB7B7E"/>
    <w:rsid w:val="00CB7BB5"/>
    <w:rsid w:val="00CB7C5E"/>
    <w:rsid w:val="00CB7CC7"/>
    <w:rsid w:val="00CC0872"/>
    <w:rsid w:val="00CC0C91"/>
    <w:rsid w:val="00CC1676"/>
    <w:rsid w:val="00CC1AEF"/>
    <w:rsid w:val="00CC1B97"/>
    <w:rsid w:val="00CC1C00"/>
    <w:rsid w:val="00CC1D19"/>
    <w:rsid w:val="00CC2074"/>
    <w:rsid w:val="00CC29DE"/>
    <w:rsid w:val="00CC3296"/>
    <w:rsid w:val="00CC3300"/>
    <w:rsid w:val="00CC375C"/>
    <w:rsid w:val="00CC37A6"/>
    <w:rsid w:val="00CC449F"/>
    <w:rsid w:val="00CC456A"/>
    <w:rsid w:val="00CC4FA4"/>
    <w:rsid w:val="00CC513D"/>
    <w:rsid w:val="00CC5637"/>
    <w:rsid w:val="00CC5B28"/>
    <w:rsid w:val="00CC5B99"/>
    <w:rsid w:val="00CC5C40"/>
    <w:rsid w:val="00CC60C5"/>
    <w:rsid w:val="00CC60E3"/>
    <w:rsid w:val="00CC6DA7"/>
    <w:rsid w:val="00CC6EB8"/>
    <w:rsid w:val="00CC6F8D"/>
    <w:rsid w:val="00CC7121"/>
    <w:rsid w:val="00CC7836"/>
    <w:rsid w:val="00CC794D"/>
    <w:rsid w:val="00CC7ED5"/>
    <w:rsid w:val="00CD1D46"/>
    <w:rsid w:val="00CD1FEF"/>
    <w:rsid w:val="00CD2335"/>
    <w:rsid w:val="00CD27D7"/>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DC0"/>
    <w:rsid w:val="00CD6E0A"/>
    <w:rsid w:val="00CD6F5F"/>
    <w:rsid w:val="00CD6F90"/>
    <w:rsid w:val="00CD7628"/>
    <w:rsid w:val="00CD7A46"/>
    <w:rsid w:val="00CD7B71"/>
    <w:rsid w:val="00CD7FEB"/>
    <w:rsid w:val="00CE0246"/>
    <w:rsid w:val="00CE0560"/>
    <w:rsid w:val="00CE0985"/>
    <w:rsid w:val="00CE0997"/>
    <w:rsid w:val="00CE0C11"/>
    <w:rsid w:val="00CE0CFF"/>
    <w:rsid w:val="00CE0E32"/>
    <w:rsid w:val="00CE12F0"/>
    <w:rsid w:val="00CE1AF9"/>
    <w:rsid w:val="00CE1DEB"/>
    <w:rsid w:val="00CE1F21"/>
    <w:rsid w:val="00CE269F"/>
    <w:rsid w:val="00CE2784"/>
    <w:rsid w:val="00CE290F"/>
    <w:rsid w:val="00CE2A7F"/>
    <w:rsid w:val="00CE2B57"/>
    <w:rsid w:val="00CE3230"/>
    <w:rsid w:val="00CE34F0"/>
    <w:rsid w:val="00CE381A"/>
    <w:rsid w:val="00CE3982"/>
    <w:rsid w:val="00CE3EA7"/>
    <w:rsid w:val="00CE4421"/>
    <w:rsid w:val="00CE44DE"/>
    <w:rsid w:val="00CE462D"/>
    <w:rsid w:val="00CE4855"/>
    <w:rsid w:val="00CE48EB"/>
    <w:rsid w:val="00CE4B1A"/>
    <w:rsid w:val="00CE50C1"/>
    <w:rsid w:val="00CE50EE"/>
    <w:rsid w:val="00CE5147"/>
    <w:rsid w:val="00CE550E"/>
    <w:rsid w:val="00CE6646"/>
    <w:rsid w:val="00CE67EF"/>
    <w:rsid w:val="00CE6B84"/>
    <w:rsid w:val="00CE6F6D"/>
    <w:rsid w:val="00CE70B8"/>
    <w:rsid w:val="00CE7136"/>
    <w:rsid w:val="00CF000C"/>
    <w:rsid w:val="00CF0129"/>
    <w:rsid w:val="00CF01D9"/>
    <w:rsid w:val="00CF030D"/>
    <w:rsid w:val="00CF04B8"/>
    <w:rsid w:val="00CF0794"/>
    <w:rsid w:val="00CF085F"/>
    <w:rsid w:val="00CF0CED"/>
    <w:rsid w:val="00CF1046"/>
    <w:rsid w:val="00CF13B4"/>
    <w:rsid w:val="00CF1415"/>
    <w:rsid w:val="00CF187E"/>
    <w:rsid w:val="00CF1951"/>
    <w:rsid w:val="00CF2101"/>
    <w:rsid w:val="00CF2265"/>
    <w:rsid w:val="00CF2299"/>
    <w:rsid w:val="00CF2569"/>
    <w:rsid w:val="00CF2736"/>
    <w:rsid w:val="00CF29EC"/>
    <w:rsid w:val="00CF365A"/>
    <w:rsid w:val="00CF3B1E"/>
    <w:rsid w:val="00CF3B21"/>
    <w:rsid w:val="00CF3C39"/>
    <w:rsid w:val="00CF3C58"/>
    <w:rsid w:val="00CF3CC9"/>
    <w:rsid w:val="00CF3EBA"/>
    <w:rsid w:val="00CF3EFF"/>
    <w:rsid w:val="00CF4607"/>
    <w:rsid w:val="00CF477A"/>
    <w:rsid w:val="00CF4A2F"/>
    <w:rsid w:val="00CF5C28"/>
    <w:rsid w:val="00CF6128"/>
    <w:rsid w:val="00CF63F7"/>
    <w:rsid w:val="00CF69D3"/>
    <w:rsid w:val="00CF6AA1"/>
    <w:rsid w:val="00CF6D88"/>
    <w:rsid w:val="00CF6EF9"/>
    <w:rsid w:val="00CF6F2E"/>
    <w:rsid w:val="00CF7095"/>
    <w:rsid w:val="00CF7514"/>
    <w:rsid w:val="00CF792D"/>
    <w:rsid w:val="00D001F8"/>
    <w:rsid w:val="00D00482"/>
    <w:rsid w:val="00D00B05"/>
    <w:rsid w:val="00D00D99"/>
    <w:rsid w:val="00D00E0D"/>
    <w:rsid w:val="00D00FBA"/>
    <w:rsid w:val="00D01A5E"/>
    <w:rsid w:val="00D01CAD"/>
    <w:rsid w:val="00D020C9"/>
    <w:rsid w:val="00D02760"/>
    <w:rsid w:val="00D02803"/>
    <w:rsid w:val="00D02F4B"/>
    <w:rsid w:val="00D03382"/>
    <w:rsid w:val="00D035B2"/>
    <w:rsid w:val="00D035CB"/>
    <w:rsid w:val="00D0389A"/>
    <w:rsid w:val="00D03AF7"/>
    <w:rsid w:val="00D03FAD"/>
    <w:rsid w:val="00D05590"/>
    <w:rsid w:val="00D05A9D"/>
    <w:rsid w:val="00D05C05"/>
    <w:rsid w:val="00D06397"/>
    <w:rsid w:val="00D06556"/>
    <w:rsid w:val="00D06815"/>
    <w:rsid w:val="00D06BF6"/>
    <w:rsid w:val="00D06D1E"/>
    <w:rsid w:val="00D06D80"/>
    <w:rsid w:val="00D06E18"/>
    <w:rsid w:val="00D0727E"/>
    <w:rsid w:val="00D073D6"/>
    <w:rsid w:val="00D0747A"/>
    <w:rsid w:val="00D07A70"/>
    <w:rsid w:val="00D07B2F"/>
    <w:rsid w:val="00D1011E"/>
    <w:rsid w:val="00D10838"/>
    <w:rsid w:val="00D113C6"/>
    <w:rsid w:val="00D114D2"/>
    <w:rsid w:val="00D118CF"/>
    <w:rsid w:val="00D12586"/>
    <w:rsid w:val="00D125A7"/>
    <w:rsid w:val="00D12A13"/>
    <w:rsid w:val="00D12A53"/>
    <w:rsid w:val="00D12DF6"/>
    <w:rsid w:val="00D13071"/>
    <w:rsid w:val="00D1317A"/>
    <w:rsid w:val="00D1325D"/>
    <w:rsid w:val="00D13BC2"/>
    <w:rsid w:val="00D13CDD"/>
    <w:rsid w:val="00D13DBD"/>
    <w:rsid w:val="00D13E86"/>
    <w:rsid w:val="00D145C9"/>
    <w:rsid w:val="00D146EA"/>
    <w:rsid w:val="00D1475E"/>
    <w:rsid w:val="00D14DD0"/>
    <w:rsid w:val="00D15132"/>
    <w:rsid w:val="00D152E0"/>
    <w:rsid w:val="00D1547E"/>
    <w:rsid w:val="00D157AE"/>
    <w:rsid w:val="00D1585E"/>
    <w:rsid w:val="00D1598A"/>
    <w:rsid w:val="00D15BF4"/>
    <w:rsid w:val="00D15C13"/>
    <w:rsid w:val="00D16119"/>
    <w:rsid w:val="00D16379"/>
    <w:rsid w:val="00D16949"/>
    <w:rsid w:val="00D16D08"/>
    <w:rsid w:val="00D171A9"/>
    <w:rsid w:val="00D174B2"/>
    <w:rsid w:val="00D176A2"/>
    <w:rsid w:val="00D177E1"/>
    <w:rsid w:val="00D17826"/>
    <w:rsid w:val="00D17E9B"/>
    <w:rsid w:val="00D20113"/>
    <w:rsid w:val="00D20695"/>
    <w:rsid w:val="00D20B4B"/>
    <w:rsid w:val="00D20F40"/>
    <w:rsid w:val="00D2117A"/>
    <w:rsid w:val="00D2136F"/>
    <w:rsid w:val="00D218A9"/>
    <w:rsid w:val="00D21BCA"/>
    <w:rsid w:val="00D21DC5"/>
    <w:rsid w:val="00D22120"/>
    <w:rsid w:val="00D22C27"/>
    <w:rsid w:val="00D22C42"/>
    <w:rsid w:val="00D22D2A"/>
    <w:rsid w:val="00D22E93"/>
    <w:rsid w:val="00D23E84"/>
    <w:rsid w:val="00D23FF6"/>
    <w:rsid w:val="00D2404C"/>
    <w:rsid w:val="00D2405C"/>
    <w:rsid w:val="00D243EB"/>
    <w:rsid w:val="00D2474C"/>
    <w:rsid w:val="00D248AF"/>
    <w:rsid w:val="00D24E77"/>
    <w:rsid w:val="00D24E93"/>
    <w:rsid w:val="00D2536C"/>
    <w:rsid w:val="00D255A5"/>
    <w:rsid w:val="00D2581C"/>
    <w:rsid w:val="00D2598B"/>
    <w:rsid w:val="00D25AD5"/>
    <w:rsid w:val="00D25BB6"/>
    <w:rsid w:val="00D2645B"/>
    <w:rsid w:val="00D264ED"/>
    <w:rsid w:val="00D26D03"/>
    <w:rsid w:val="00D26DFB"/>
    <w:rsid w:val="00D26F01"/>
    <w:rsid w:val="00D27713"/>
    <w:rsid w:val="00D27CFD"/>
    <w:rsid w:val="00D27FF8"/>
    <w:rsid w:val="00D30431"/>
    <w:rsid w:val="00D30443"/>
    <w:rsid w:val="00D30621"/>
    <w:rsid w:val="00D30DAB"/>
    <w:rsid w:val="00D3113E"/>
    <w:rsid w:val="00D312BC"/>
    <w:rsid w:val="00D31364"/>
    <w:rsid w:val="00D313C4"/>
    <w:rsid w:val="00D31515"/>
    <w:rsid w:val="00D3154C"/>
    <w:rsid w:val="00D317E2"/>
    <w:rsid w:val="00D31AE5"/>
    <w:rsid w:val="00D32195"/>
    <w:rsid w:val="00D33834"/>
    <w:rsid w:val="00D33D22"/>
    <w:rsid w:val="00D3407E"/>
    <w:rsid w:val="00D34902"/>
    <w:rsid w:val="00D34FC6"/>
    <w:rsid w:val="00D35211"/>
    <w:rsid w:val="00D35642"/>
    <w:rsid w:val="00D35846"/>
    <w:rsid w:val="00D35B5B"/>
    <w:rsid w:val="00D3613D"/>
    <w:rsid w:val="00D367BA"/>
    <w:rsid w:val="00D36EFD"/>
    <w:rsid w:val="00D37238"/>
    <w:rsid w:val="00D37627"/>
    <w:rsid w:val="00D3763C"/>
    <w:rsid w:val="00D37673"/>
    <w:rsid w:val="00D37ABF"/>
    <w:rsid w:val="00D400C2"/>
    <w:rsid w:val="00D40292"/>
    <w:rsid w:val="00D404A6"/>
    <w:rsid w:val="00D4095B"/>
    <w:rsid w:val="00D4113C"/>
    <w:rsid w:val="00D41378"/>
    <w:rsid w:val="00D417EB"/>
    <w:rsid w:val="00D4186E"/>
    <w:rsid w:val="00D4276A"/>
    <w:rsid w:val="00D427CA"/>
    <w:rsid w:val="00D433F6"/>
    <w:rsid w:val="00D43FC7"/>
    <w:rsid w:val="00D44314"/>
    <w:rsid w:val="00D449FA"/>
    <w:rsid w:val="00D44FC7"/>
    <w:rsid w:val="00D450F2"/>
    <w:rsid w:val="00D451BA"/>
    <w:rsid w:val="00D45246"/>
    <w:rsid w:val="00D45838"/>
    <w:rsid w:val="00D460D4"/>
    <w:rsid w:val="00D46160"/>
    <w:rsid w:val="00D46AA5"/>
    <w:rsid w:val="00D470C4"/>
    <w:rsid w:val="00D47942"/>
    <w:rsid w:val="00D47A71"/>
    <w:rsid w:val="00D47B5B"/>
    <w:rsid w:val="00D5049E"/>
    <w:rsid w:val="00D50CED"/>
    <w:rsid w:val="00D522DA"/>
    <w:rsid w:val="00D52C4B"/>
    <w:rsid w:val="00D52F45"/>
    <w:rsid w:val="00D53373"/>
    <w:rsid w:val="00D53AFC"/>
    <w:rsid w:val="00D53F91"/>
    <w:rsid w:val="00D54034"/>
    <w:rsid w:val="00D543D4"/>
    <w:rsid w:val="00D545AB"/>
    <w:rsid w:val="00D549E0"/>
    <w:rsid w:val="00D54D1D"/>
    <w:rsid w:val="00D54E68"/>
    <w:rsid w:val="00D55045"/>
    <w:rsid w:val="00D551A4"/>
    <w:rsid w:val="00D55644"/>
    <w:rsid w:val="00D55861"/>
    <w:rsid w:val="00D55926"/>
    <w:rsid w:val="00D55FD7"/>
    <w:rsid w:val="00D560FC"/>
    <w:rsid w:val="00D56194"/>
    <w:rsid w:val="00D5655C"/>
    <w:rsid w:val="00D566D8"/>
    <w:rsid w:val="00D5672E"/>
    <w:rsid w:val="00D56D80"/>
    <w:rsid w:val="00D576DE"/>
    <w:rsid w:val="00D57777"/>
    <w:rsid w:val="00D579FE"/>
    <w:rsid w:val="00D57A1B"/>
    <w:rsid w:val="00D60386"/>
    <w:rsid w:val="00D60AEA"/>
    <w:rsid w:val="00D60BDC"/>
    <w:rsid w:val="00D60E4C"/>
    <w:rsid w:val="00D6132A"/>
    <w:rsid w:val="00D61634"/>
    <w:rsid w:val="00D61CCA"/>
    <w:rsid w:val="00D6211C"/>
    <w:rsid w:val="00D6254C"/>
    <w:rsid w:val="00D62723"/>
    <w:rsid w:val="00D62929"/>
    <w:rsid w:val="00D62F11"/>
    <w:rsid w:val="00D62F26"/>
    <w:rsid w:val="00D63096"/>
    <w:rsid w:val="00D63209"/>
    <w:rsid w:val="00D63AD2"/>
    <w:rsid w:val="00D63FEA"/>
    <w:rsid w:val="00D64212"/>
    <w:rsid w:val="00D6455C"/>
    <w:rsid w:val="00D64609"/>
    <w:rsid w:val="00D64C60"/>
    <w:rsid w:val="00D64D20"/>
    <w:rsid w:val="00D64E88"/>
    <w:rsid w:val="00D64F58"/>
    <w:rsid w:val="00D65065"/>
    <w:rsid w:val="00D65374"/>
    <w:rsid w:val="00D654C1"/>
    <w:rsid w:val="00D6558E"/>
    <w:rsid w:val="00D6590F"/>
    <w:rsid w:val="00D65C76"/>
    <w:rsid w:val="00D65CA7"/>
    <w:rsid w:val="00D661D9"/>
    <w:rsid w:val="00D66CB1"/>
    <w:rsid w:val="00D66F4E"/>
    <w:rsid w:val="00D6739D"/>
    <w:rsid w:val="00D67AAB"/>
    <w:rsid w:val="00D67DDF"/>
    <w:rsid w:val="00D67E41"/>
    <w:rsid w:val="00D67F15"/>
    <w:rsid w:val="00D700CF"/>
    <w:rsid w:val="00D70589"/>
    <w:rsid w:val="00D70877"/>
    <w:rsid w:val="00D7087B"/>
    <w:rsid w:val="00D7140E"/>
    <w:rsid w:val="00D714C7"/>
    <w:rsid w:val="00D71681"/>
    <w:rsid w:val="00D71F9F"/>
    <w:rsid w:val="00D723D1"/>
    <w:rsid w:val="00D72456"/>
    <w:rsid w:val="00D7252F"/>
    <w:rsid w:val="00D72721"/>
    <w:rsid w:val="00D7280E"/>
    <w:rsid w:val="00D7298F"/>
    <w:rsid w:val="00D72E23"/>
    <w:rsid w:val="00D733D4"/>
    <w:rsid w:val="00D73726"/>
    <w:rsid w:val="00D737E5"/>
    <w:rsid w:val="00D7399C"/>
    <w:rsid w:val="00D73B0A"/>
    <w:rsid w:val="00D73CBD"/>
    <w:rsid w:val="00D74239"/>
    <w:rsid w:val="00D74793"/>
    <w:rsid w:val="00D74C64"/>
    <w:rsid w:val="00D753E5"/>
    <w:rsid w:val="00D75932"/>
    <w:rsid w:val="00D75BCB"/>
    <w:rsid w:val="00D75C9E"/>
    <w:rsid w:val="00D76A45"/>
    <w:rsid w:val="00D76C20"/>
    <w:rsid w:val="00D76F12"/>
    <w:rsid w:val="00D770DB"/>
    <w:rsid w:val="00D77186"/>
    <w:rsid w:val="00D7718E"/>
    <w:rsid w:val="00D779FB"/>
    <w:rsid w:val="00D77B4F"/>
    <w:rsid w:val="00D8007F"/>
    <w:rsid w:val="00D801D4"/>
    <w:rsid w:val="00D8054E"/>
    <w:rsid w:val="00D805A4"/>
    <w:rsid w:val="00D80E4E"/>
    <w:rsid w:val="00D81485"/>
    <w:rsid w:val="00D81BF1"/>
    <w:rsid w:val="00D81C9B"/>
    <w:rsid w:val="00D82972"/>
    <w:rsid w:val="00D82985"/>
    <w:rsid w:val="00D82A01"/>
    <w:rsid w:val="00D82F44"/>
    <w:rsid w:val="00D82F71"/>
    <w:rsid w:val="00D83045"/>
    <w:rsid w:val="00D83108"/>
    <w:rsid w:val="00D83252"/>
    <w:rsid w:val="00D83555"/>
    <w:rsid w:val="00D83CE5"/>
    <w:rsid w:val="00D83EBB"/>
    <w:rsid w:val="00D8407D"/>
    <w:rsid w:val="00D845B1"/>
    <w:rsid w:val="00D84DB9"/>
    <w:rsid w:val="00D84EB7"/>
    <w:rsid w:val="00D84ECB"/>
    <w:rsid w:val="00D85017"/>
    <w:rsid w:val="00D85660"/>
    <w:rsid w:val="00D858CE"/>
    <w:rsid w:val="00D85943"/>
    <w:rsid w:val="00D85AD6"/>
    <w:rsid w:val="00D85D77"/>
    <w:rsid w:val="00D85E3F"/>
    <w:rsid w:val="00D8697E"/>
    <w:rsid w:val="00D86C1F"/>
    <w:rsid w:val="00D86F0D"/>
    <w:rsid w:val="00D86F26"/>
    <w:rsid w:val="00D86F36"/>
    <w:rsid w:val="00D86F38"/>
    <w:rsid w:val="00D873F4"/>
    <w:rsid w:val="00D87519"/>
    <w:rsid w:val="00D879AA"/>
    <w:rsid w:val="00D90BC5"/>
    <w:rsid w:val="00D91103"/>
    <w:rsid w:val="00D9127A"/>
    <w:rsid w:val="00D9166A"/>
    <w:rsid w:val="00D91775"/>
    <w:rsid w:val="00D9196C"/>
    <w:rsid w:val="00D91B7D"/>
    <w:rsid w:val="00D91C2D"/>
    <w:rsid w:val="00D91D31"/>
    <w:rsid w:val="00D91F2B"/>
    <w:rsid w:val="00D92036"/>
    <w:rsid w:val="00D930EC"/>
    <w:rsid w:val="00D9337D"/>
    <w:rsid w:val="00D9340E"/>
    <w:rsid w:val="00D93A6C"/>
    <w:rsid w:val="00D93D85"/>
    <w:rsid w:val="00D93F47"/>
    <w:rsid w:val="00D946F2"/>
    <w:rsid w:val="00D9490E"/>
    <w:rsid w:val="00D950B7"/>
    <w:rsid w:val="00D9593A"/>
    <w:rsid w:val="00D95E67"/>
    <w:rsid w:val="00D95F86"/>
    <w:rsid w:val="00D969A2"/>
    <w:rsid w:val="00D96A77"/>
    <w:rsid w:val="00D96C9F"/>
    <w:rsid w:val="00D9743A"/>
    <w:rsid w:val="00D9746A"/>
    <w:rsid w:val="00DA015D"/>
    <w:rsid w:val="00DA0464"/>
    <w:rsid w:val="00DA093A"/>
    <w:rsid w:val="00DA0D21"/>
    <w:rsid w:val="00DA0F21"/>
    <w:rsid w:val="00DA0F5E"/>
    <w:rsid w:val="00DA10DF"/>
    <w:rsid w:val="00DA110E"/>
    <w:rsid w:val="00DA1E88"/>
    <w:rsid w:val="00DA1F38"/>
    <w:rsid w:val="00DA1F76"/>
    <w:rsid w:val="00DA1FF0"/>
    <w:rsid w:val="00DA21CA"/>
    <w:rsid w:val="00DA2383"/>
    <w:rsid w:val="00DA23EF"/>
    <w:rsid w:val="00DA241D"/>
    <w:rsid w:val="00DA25F6"/>
    <w:rsid w:val="00DA2740"/>
    <w:rsid w:val="00DA2745"/>
    <w:rsid w:val="00DA2C4E"/>
    <w:rsid w:val="00DA2D98"/>
    <w:rsid w:val="00DA387F"/>
    <w:rsid w:val="00DA3CBA"/>
    <w:rsid w:val="00DA3E10"/>
    <w:rsid w:val="00DA479D"/>
    <w:rsid w:val="00DA48EB"/>
    <w:rsid w:val="00DA4EAC"/>
    <w:rsid w:val="00DA52A6"/>
    <w:rsid w:val="00DA5672"/>
    <w:rsid w:val="00DA5704"/>
    <w:rsid w:val="00DA588C"/>
    <w:rsid w:val="00DA59FC"/>
    <w:rsid w:val="00DA5A10"/>
    <w:rsid w:val="00DA5B29"/>
    <w:rsid w:val="00DA5E68"/>
    <w:rsid w:val="00DA5EB0"/>
    <w:rsid w:val="00DA5EC8"/>
    <w:rsid w:val="00DA6075"/>
    <w:rsid w:val="00DA62CC"/>
    <w:rsid w:val="00DA63EC"/>
    <w:rsid w:val="00DA65B0"/>
    <w:rsid w:val="00DA6665"/>
    <w:rsid w:val="00DA66AE"/>
    <w:rsid w:val="00DA6997"/>
    <w:rsid w:val="00DA6ADE"/>
    <w:rsid w:val="00DA6AF3"/>
    <w:rsid w:val="00DA6F03"/>
    <w:rsid w:val="00DA71BC"/>
    <w:rsid w:val="00DA7296"/>
    <w:rsid w:val="00DA72ED"/>
    <w:rsid w:val="00DA7EEA"/>
    <w:rsid w:val="00DA7F6D"/>
    <w:rsid w:val="00DB008A"/>
    <w:rsid w:val="00DB05C2"/>
    <w:rsid w:val="00DB069B"/>
    <w:rsid w:val="00DB0B20"/>
    <w:rsid w:val="00DB0E01"/>
    <w:rsid w:val="00DB1373"/>
    <w:rsid w:val="00DB1C25"/>
    <w:rsid w:val="00DB1E41"/>
    <w:rsid w:val="00DB2099"/>
    <w:rsid w:val="00DB21C7"/>
    <w:rsid w:val="00DB295A"/>
    <w:rsid w:val="00DB2DE4"/>
    <w:rsid w:val="00DB336B"/>
    <w:rsid w:val="00DB3498"/>
    <w:rsid w:val="00DB35C5"/>
    <w:rsid w:val="00DB3DBF"/>
    <w:rsid w:val="00DB43EC"/>
    <w:rsid w:val="00DB4805"/>
    <w:rsid w:val="00DB4B8A"/>
    <w:rsid w:val="00DB5108"/>
    <w:rsid w:val="00DB533D"/>
    <w:rsid w:val="00DB56BF"/>
    <w:rsid w:val="00DB5A8E"/>
    <w:rsid w:val="00DB5DB4"/>
    <w:rsid w:val="00DB60B0"/>
    <w:rsid w:val="00DB61E0"/>
    <w:rsid w:val="00DB61EA"/>
    <w:rsid w:val="00DB6466"/>
    <w:rsid w:val="00DB6D79"/>
    <w:rsid w:val="00DB70A0"/>
    <w:rsid w:val="00DB7943"/>
    <w:rsid w:val="00DB7A37"/>
    <w:rsid w:val="00DB7B90"/>
    <w:rsid w:val="00DB7CE7"/>
    <w:rsid w:val="00DB7F74"/>
    <w:rsid w:val="00DC0205"/>
    <w:rsid w:val="00DC03F6"/>
    <w:rsid w:val="00DC09C8"/>
    <w:rsid w:val="00DC0B9E"/>
    <w:rsid w:val="00DC0C7B"/>
    <w:rsid w:val="00DC18A3"/>
    <w:rsid w:val="00DC1DD3"/>
    <w:rsid w:val="00DC1E45"/>
    <w:rsid w:val="00DC1FB4"/>
    <w:rsid w:val="00DC22EB"/>
    <w:rsid w:val="00DC25B4"/>
    <w:rsid w:val="00DC282D"/>
    <w:rsid w:val="00DC2C9C"/>
    <w:rsid w:val="00DC339F"/>
    <w:rsid w:val="00DC35A6"/>
    <w:rsid w:val="00DC3EA0"/>
    <w:rsid w:val="00DC417D"/>
    <w:rsid w:val="00DC486E"/>
    <w:rsid w:val="00DC48BE"/>
    <w:rsid w:val="00DC493F"/>
    <w:rsid w:val="00DC4C47"/>
    <w:rsid w:val="00DC4C71"/>
    <w:rsid w:val="00DC5206"/>
    <w:rsid w:val="00DC5395"/>
    <w:rsid w:val="00DC57D8"/>
    <w:rsid w:val="00DC5851"/>
    <w:rsid w:val="00DC5D07"/>
    <w:rsid w:val="00DC6296"/>
    <w:rsid w:val="00DC685E"/>
    <w:rsid w:val="00DC6B1E"/>
    <w:rsid w:val="00DC6B7E"/>
    <w:rsid w:val="00DC734B"/>
    <w:rsid w:val="00DC751B"/>
    <w:rsid w:val="00DC75D5"/>
    <w:rsid w:val="00DC7AD1"/>
    <w:rsid w:val="00DC7C43"/>
    <w:rsid w:val="00DC7D75"/>
    <w:rsid w:val="00DC7E8A"/>
    <w:rsid w:val="00DD0283"/>
    <w:rsid w:val="00DD032E"/>
    <w:rsid w:val="00DD05DA"/>
    <w:rsid w:val="00DD05EA"/>
    <w:rsid w:val="00DD0C19"/>
    <w:rsid w:val="00DD157A"/>
    <w:rsid w:val="00DD1A1C"/>
    <w:rsid w:val="00DD22EF"/>
    <w:rsid w:val="00DD2465"/>
    <w:rsid w:val="00DD2880"/>
    <w:rsid w:val="00DD2B68"/>
    <w:rsid w:val="00DD2BCE"/>
    <w:rsid w:val="00DD317C"/>
    <w:rsid w:val="00DD34E6"/>
    <w:rsid w:val="00DD364E"/>
    <w:rsid w:val="00DD3EFF"/>
    <w:rsid w:val="00DD3F22"/>
    <w:rsid w:val="00DD4284"/>
    <w:rsid w:val="00DD4335"/>
    <w:rsid w:val="00DD4568"/>
    <w:rsid w:val="00DD46F5"/>
    <w:rsid w:val="00DD4946"/>
    <w:rsid w:val="00DD4CB1"/>
    <w:rsid w:val="00DD5084"/>
    <w:rsid w:val="00DD5C68"/>
    <w:rsid w:val="00DD6044"/>
    <w:rsid w:val="00DD6259"/>
    <w:rsid w:val="00DD6340"/>
    <w:rsid w:val="00DD6E50"/>
    <w:rsid w:val="00DD6E5B"/>
    <w:rsid w:val="00DD6FBE"/>
    <w:rsid w:val="00DD70F0"/>
    <w:rsid w:val="00DD7BCB"/>
    <w:rsid w:val="00DD7D06"/>
    <w:rsid w:val="00DD7DB5"/>
    <w:rsid w:val="00DD7F6C"/>
    <w:rsid w:val="00DE00A0"/>
    <w:rsid w:val="00DE00D3"/>
    <w:rsid w:val="00DE014B"/>
    <w:rsid w:val="00DE034C"/>
    <w:rsid w:val="00DE0520"/>
    <w:rsid w:val="00DE0680"/>
    <w:rsid w:val="00DE0FDD"/>
    <w:rsid w:val="00DE166E"/>
    <w:rsid w:val="00DE199B"/>
    <w:rsid w:val="00DE1B50"/>
    <w:rsid w:val="00DE1FE2"/>
    <w:rsid w:val="00DE2123"/>
    <w:rsid w:val="00DE2BBD"/>
    <w:rsid w:val="00DE2EAD"/>
    <w:rsid w:val="00DE3148"/>
    <w:rsid w:val="00DE339C"/>
    <w:rsid w:val="00DE3F4A"/>
    <w:rsid w:val="00DE4105"/>
    <w:rsid w:val="00DE57D1"/>
    <w:rsid w:val="00DE5A66"/>
    <w:rsid w:val="00DE5EC0"/>
    <w:rsid w:val="00DE5F43"/>
    <w:rsid w:val="00DE5F6C"/>
    <w:rsid w:val="00DE6152"/>
    <w:rsid w:val="00DE6153"/>
    <w:rsid w:val="00DE615F"/>
    <w:rsid w:val="00DE645A"/>
    <w:rsid w:val="00DE663B"/>
    <w:rsid w:val="00DE68A4"/>
    <w:rsid w:val="00DE69D8"/>
    <w:rsid w:val="00DE70E4"/>
    <w:rsid w:val="00DE7701"/>
    <w:rsid w:val="00DE7AAD"/>
    <w:rsid w:val="00DF00B4"/>
    <w:rsid w:val="00DF0107"/>
    <w:rsid w:val="00DF0566"/>
    <w:rsid w:val="00DF1925"/>
    <w:rsid w:val="00DF1A66"/>
    <w:rsid w:val="00DF2027"/>
    <w:rsid w:val="00DF20DF"/>
    <w:rsid w:val="00DF2323"/>
    <w:rsid w:val="00DF2352"/>
    <w:rsid w:val="00DF29D5"/>
    <w:rsid w:val="00DF2C2D"/>
    <w:rsid w:val="00DF2FE8"/>
    <w:rsid w:val="00DF31A2"/>
    <w:rsid w:val="00DF369E"/>
    <w:rsid w:val="00DF36F3"/>
    <w:rsid w:val="00DF36F8"/>
    <w:rsid w:val="00DF38F3"/>
    <w:rsid w:val="00DF3D0F"/>
    <w:rsid w:val="00DF4047"/>
    <w:rsid w:val="00DF40B6"/>
    <w:rsid w:val="00DF4208"/>
    <w:rsid w:val="00DF4B45"/>
    <w:rsid w:val="00DF4C94"/>
    <w:rsid w:val="00DF4EEA"/>
    <w:rsid w:val="00DF583B"/>
    <w:rsid w:val="00DF587E"/>
    <w:rsid w:val="00DF5D10"/>
    <w:rsid w:val="00DF5D1E"/>
    <w:rsid w:val="00DF5D8F"/>
    <w:rsid w:val="00DF6362"/>
    <w:rsid w:val="00DF66FD"/>
    <w:rsid w:val="00DF6A98"/>
    <w:rsid w:val="00DF701F"/>
    <w:rsid w:val="00DF72FF"/>
    <w:rsid w:val="00DF75E3"/>
    <w:rsid w:val="00DF7B34"/>
    <w:rsid w:val="00DF7B9B"/>
    <w:rsid w:val="00DF7C45"/>
    <w:rsid w:val="00DF7F1D"/>
    <w:rsid w:val="00DF7F85"/>
    <w:rsid w:val="00E0010A"/>
    <w:rsid w:val="00E00958"/>
    <w:rsid w:val="00E0108B"/>
    <w:rsid w:val="00E014E7"/>
    <w:rsid w:val="00E01681"/>
    <w:rsid w:val="00E01753"/>
    <w:rsid w:val="00E01975"/>
    <w:rsid w:val="00E0214B"/>
    <w:rsid w:val="00E023C1"/>
    <w:rsid w:val="00E0289D"/>
    <w:rsid w:val="00E029D6"/>
    <w:rsid w:val="00E02CB7"/>
    <w:rsid w:val="00E039DA"/>
    <w:rsid w:val="00E03F55"/>
    <w:rsid w:val="00E04CB8"/>
    <w:rsid w:val="00E04E8D"/>
    <w:rsid w:val="00E05029"/>
    <w:rsid w:val="00E051F8"/>
    <w:rsid w:val="00E052C5"/>
    <w:rsid w:val="00E05309"/>
    <w:rsid w:val="00E05428"/>
    <w:rsid w:val="00E0562D"/>
    <w:rsid w:val="00E056E1"/>
    <w:rsid w:val="00E059FA"/>
    <w:rsid w:val="00E05AC4"/>
    <w:rsid w:val="00E05DDA"/>
    <w:rsid w:val="00E05EC4"/>
    <w:rsid w:val="00E060E4"/>
    <w:rsid w:val="00E06227"/>
    <w:rsid w:val="00E06CEF"/>
    <w:rsid w:val="00E06E3C"/>
    <w:rsid w:val="00E07351"/>
    <w:rsid w:val="00E077A7"/>
    <w:rsid w:val="00E07947"/>
    <w:rsid w:val="00E07A0C"/>
    <w:rsid w:val="00E105AE"/>
    <w:rsid w:val="00E10DDD"/>
    <w:rsid w:val="00E110AB"/>
    <w:rsid w:val="00E11308"/>
    <w:rsid w:val="00E11AF1"/>
    <w:rsid w:val="00E11B43"/>
    <w:rsid w:val="00E11E0A"/>
    <w:rsid w:val="00E11F86"/>
    <w:rsid w:val="00E12040"/>
    <w:rsid w:val="00E126F7"/>
    <w:rsid w:val="00E13775"/>
    <w:rsid w:val="00E13F04"/>
    <w:rsid w:val="00E14644"/>
    <w:rsid w:val="00E147C0"/>
    <w:rsid w:val="00E14A34"/>
    <w:rsid w:val="00E14B3D"/>
    <w:rsid w:val="00E14CAE"/>
    <w:rsid w:val="00E15953"/>
    <w:rsid w:val="00E1656C"/>
    <w:rsid w:val="00E1768C"/>
    <w:rsid w:val="00E179AF"/>
    <w:rsid w:val="00E17FAE"/>
    <w:rsid w:val="00E201F9"/>
    <w:rsid w:val="00E20772"/>
    <w:rsid w:val="00E208FB"/>
    <w:rsid w:val="00E20C4B"/>
    <w:rsid w:val="00E216DB"/>
    <w:rsid w:val="00E218BD"/>
    <w:rsid w:val="00E2263B"/>
    <w:rsid w:val="00E236C8"/>
    <w:rsid w:val="00E23C3F"/>
    <w:rsid w:val="00E2416A"/>
    <w:rsid w:val="00E24D4E"/>
    <w:rsid w:val="00E24F9E"/>
    <w:rsid w:val="00E2523E"/>
    <w:rsid w:val="00E2537E"/>
    <w:rsid w:val="00E253FA"/>
    <w:rsid w:val="00E2563E"/>
    <w:rsid w:val="00E259C0"/>
    <w:rsid w:val="00E25AB4"/>
    <w:rsid w:val="00E25B50"/>
    <w:rsid w:val="00E25D6E"/>
    <w:rsid w:val="00E27008"/>
    <w:rsid w:val="00E272A6"/>
    <w:rsid w:val="00E273FA"/>
    <w:rsid w:val="00E275FB"/>
    <w:rsid w:val="00E2784F"/>
    <w:rsid w:val="00E27A4D"/>
    <w:rsid w:val="00E27B61"/>
    <w:rsid w:val="00E300A9"/>
    <w:rsid w:val="00E300B1"/>
    <w:rsid w:val="00E301EF"/>
    <w:rsid w:val="00E30AA1"/>
    <w:rsid w:val="00E30DDE"/>
    <w:rsid w:val="00E30E7B"/>
    <w:rsid w:val="00E3155F"/>
    <w:rsid w:val="00E31759"/>
    <w:rsid w:val="00E31DB5"/>
    <w:rsid w:val="00E3233D"/>
    <w:rsid w:val="00E32994"/>
    <w:rsid w:val="00E32B75"/>
    <w:rsid w:val="00E3333C"/>
    <w:rsid w:val="00E3369A"/>
    <w:rsid w:val="00E33BC2"/>
    <w:rsid w:val="00E33CB1"/>
    <w:rsid w:val="00E34155"/>
    <w:rsid w:val="00E3423F"/>
    <w:rsid w:val="00E34535"/>
    <w:rsid w:val="00E346C7"/>
    <w:rsid w:val="00E34C3E"/>
    <w:rsid w:val="00E35590"/>
    <w:rsid w:val="00E35903"/>
    <w:rsid w:val="00E3595E"/>
    <w:rsid w:val="00E35BCA"/>
    <w:rsid w:val="00E35FC6"/>
    <w:rsid w:val="00E361BA"/>
    <w:rsid w:val="00E36250"/>
    <w:rsid w:val="00E36816"/>
    <w:rsid w:val="00E36AD4"/>
    <w:rsid w:val="00E36DD0"/>
    <w:rsid w:val="00E36F63"/>
    <w:rsid w:val="00E378CB"/>
    <w:rsid w:val="00E402D7"/>
    <w:rsid w:val="00E40467"/>
    <w:rsid w:val="00E4080A"/>
    <w:rsid w:val="00E40CFE"/>
    <w:rsid w:val="00E40F34"/>
    <w:rsid w:val="00E41729"/>
    <w:rsid w:val="00E4282E"/>
    <w:rsid w:val="00E42E76"/>
    <w:rsid w:val="00E42FC3"/>
    <w:rsid w:val="00E430FF"/>
    <w:rsid w:val="00E4335A"/>
    <w:rsid w:val="00E4342F"/>
    <w:rsid w:val="00E43A26"/>
    <w:rsid w:val="00E43F9B"/>
    <w:rsid w:val="00E44248"/>
    <w:rsid w:val="00E44760"/>
    <w:rsid w:val="00E4504A"/>
    <w:rsid w:val="00E45F52"/>
    <w:rsid w:val="00E46046"/>
    <w:rsid w:val="00E4610B"/>
    <w:rsid w:val="00E46730"/>
    <w:rsid w:val="00E469ED"/>
    <w:rsid w:val="00E47800"/>
    <w:rsid w:val="00E47953"/>
    <w:rsid w:val="00E5129C"/>
    <w:rsid w:val="00E521C2"/>
    <w:rsid w:val="00E52564"/>
    <w:rsid w:val="00E52A63"/>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D0D"/>
    <w:rsid w:val="00E56E0C"/>
    <w:rsid w:val="00E56E6D"/>
    <w:rsid w:val="00E56EEF"/>
    <w:rsid w:val="00E56F74"/>
    <w:rsid w:val="00E57089"/>
    <w:rsid w:val="00E57494"/>
    <w:rsid w:val="00E57CB5"/>
    <w:rsid w:val="00E57E8E"/>
    <w:rsid w:val="00E60340"/>
    <w:rsid w:val="00E60FDA"/>
    <w:rsid w:val="00E611E1"/>
    <w:rsid w:val="00E6163C"/>
    <w:rsid w:val="00E61916"/>
    <w:rsid w:val="00E619AE"/>
    <w:rsid w:val="00E62B0B"/>
    <w:rsid w:val="00E62FC5"/>
    <w:rsid w:val="00E63161"/>
    <w:rsid w:val="00E633C0"/>
    <w:rsid w:val="00E6352E"/>
    <w:rsid w:val="00E6353E"/>
    <w:rsid w:val="00E63C2D"/>
    <w:rsid w:val="00E63E23"/>
    <w:rsid w:val="00E645AA"/>
    <w:rsid w:val="00E645C0"/>
    <w:rsid w:val="00E64741"/>
    <w:rsid w:val="00E64889"/>
    <w:rsid w:val="00E6492D"/>
    <w:rsid w:val="00E65432"/>
    <w:rsid w:val="00E65873"/>
    <w:rsid w:val="00E6598F"/>
    <w:rsid w:val="00E65B8E"/>
    <w:rsid w:val="00E6604D"/>
    <w:rsid w:val="00E66163"/>
    <w:rsid w:val="00E6687E"/>
    <w:rsid w:val="00E66F00"/>
    <w:rsid w:val="00E671F5"/>
    <w:rsid w:val="00E67451"/>
    <w:rsid w:val="00E67617"/>
    <w:rsid w:val="00E67C75"/>
    <w:rsid w:val="00E67D91"/>
    <w:rsid w:val="00E67E41"/>
    <w:rsid w:val="00E702F5"/>
    <w:rsid w:val="00E7034A"/>
    <w:rsid w:val="00E704EE"/>
    <w:rsid w:val="00E70510"/>
    <w:rsid w:val="00E70F93"/>
    <w:rsid w:val="00E71075"/>
    <w:rsid w:val="00E7112A"/>
    <w:rsid w:val="00E71424"/>
    <w:rsid w:val="00E724F9"/>
    <w:rsid w:val="00E7289C"/>
    <w:rsid w:val="00E729EF"/>
    <w:rsid w:val="00E72B20"/>
    <w:rsid w:val="00E72E5A"/>
    <w:rsid w:val="00E731D5"/>
    <w:rsid w:val="00E731F3"/>
    <w:rsid w:val="00E73556"/>
    <w:rsid w:val="00E74444"/>
    <w:rsid w:val="00E7454E"/>
    <w:rsid w:val="00E7463F"/>
    <w:rsid w:val="00E74996"/>
    <w:rsid w:val="00E74FDF"/>
    <w:rsid w:val="00E7520B"/>
    <w:rsid w:val="00E75424"/>
    <w:rsid w:val="00E759B5"/>
    <w:rsid w:val="00E75B27"/>
    <w:rsid w:val="00E75E75"/>
    <w:rsid w:val="00E75EEF"/>
    <w:rsid w:val="00E76051"/>
    <w:rsid w:val="00E7694C"/>
    <w:rsid w:val="00E76E8E"/>
    <w:rsid w:val="00E77C99"/>
    <w:rsid w:val="00E80055"/>
    <w:rsid w:val="00E80850"/>
    <w:rsid w:val="00E81CC1"/>
    <w:rsid w:val="00E81D82"/>
    <w:rsid w:val="00E820C0"/>
    <w:rsid w:val="00E8230B"/>
    <w:rsid w:val="00E826EC"/>
    <w:rsid w:val="00E8270A"/>
    <w:rsid w:val="00E82D42"/>
    <w:rsid w:val="00E82D4C"/>
    <w:rsid w:val="00E82D76"/>
    <w:rsid w:val="00E83AC9"/>
    <w:rsid w:val="00E83CE2"/>
    <w:rsid w:val="00E83D3B"/>
    <w:rsid w:val="00E83DA4"/>
    <w:rsid w:val="00E845E8"/>
    <w:rsid w:val="00E84B38"/>
    <w:rsid w:val="00E8548F"/>
    <w:rsid w:val="00E855B5"/>
    <w:rsid w:val="00E8566F"/>
    <w:rsid w:val="00E85FC3"/>
    <w:rsid w:val="00E867FB"/>
    <w:rsid w:val="00E86CD0"/>
    <w:rsid w:val="00E86CDB"/>
    <w:rsid w:val="00E86D5E"/>
    <w:rsid w:val="00E87464"/>
    <w:rsid w:val="00E87ECC"/>
    <w:rsid w:val="00E90297"/>
    <w:rsid w:val="00E90C57"/>
    <w:rsid w:val="00E90EC1"/>
    <w:rsid w:val="00E91302"/>
    <w:rsid w:val="00E913C4"/>
    <w:rsid w:val="00E91F92"/>
    <w:rsid w:val="00E92041"/>
    <w:rsid w:val="00E92204"/>
    <w:rsid w:val="00E92597"/>
    <w:rsid w:val="00E92B57"/>
    <w:rsid w:val="00E92CB1"/>
    <w:rsid w:val="00E92D2C"/>
    <w:rsid w:val="00E932DA"/>
    <w:rsid w:val="00E9389F"/>
    <w:rsid w:val="00E938A0"/>
    <w:rsid w:val="00E93F6F"/>
    <w:rsid w:val="00E93FEB"/>
    <w:rsid w:val="00E947D6"/>
    <w:rsid w:val="00E94C27"/>
    <w:rsid w:val="00E94F9A"/>
    <w:rsid w:val="00E9535B"/>
    <w:rsid w:val="00E957EF"/>
    <w:rsid w:val="00E95FF7"/>
    <w:rsid w:val="00E962A0"/>
    <w:rsid w:val="00E9659D"/>
    <w:rsid w:val="00E965CB"/>
    <w:rsid w:val="00E96CAD"/>
    <w:rsid w:val="00E96F01"/>
    <w:rsid w:val="00E96F70"/>
    <w:rsid w:val="00E975D7"/>
    <w:rsid w:val="00E977E2"/>
    <w:rsid w:val="00E9784C"/>
    <w:rsid w:val="00E97D2B"/>
    <w:rsid w:val="00E97DAC"/>
    <w:rsid w:val="00EA03C7"/>
    <w:rsid w:val="00EA0759"/>
    <w:rsid w:val="00EA08D0"/>
    <w:rsid w:val="00EA1351"/>
    <w:rsid w:val="00EA14A4"/>
    <w:rsid w:val="00EA15B3"/>
    <w:rsid w:val="00EA165E"/>
    <w:rsid w:val="00EA16A4"/>
    <w:rsid w:val="00EA1AA9"/>
    <w:rsid w:val="00EA21AF"/>
    <w:rsid w:val="00EA2246"/>
    <w:rsid w:val="00EA29C7"/>
    <w:rsid w:val="00EA2D74"/>
    <w:rsid w:val="00EA33F2"/>
    <w:rsid w:val="00EA33F3"/>
    <w:rsid w:val="00EA35E1"/>
    <w:rsid w:val="00EA3F4D"/>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8BF"/>
    <w:rsid w:val="00EA7B4A"/>
    <w:rsid w:val="00EB0401"/>
    <w:rsid w:val="00EB0D79"/>
    <w:rsid w:val="00EB1160"/>
    <w:rsid w:val="00EB1197"/>
    <w:rsid w:val="00EB1489"/>
    <w:rsid w:val="00EB1690"/>
    <w:rsid w:val="00EB1740"/>
    <w:rsid w:val="00EB19AF"/>
    <w:rsid w:val="00EB1BAD"/>
    <w:rsid w:val="00EB229B"/>
    <w:rsid w:val="00EB2667"/>
    <w:rsid w:val="00EB2839"/>
    <w:rsid w:val="00EB28C5"/>
    <w:rsid w:val="00EB2C2A"/>
    <w:rsid w:val="00EB2C35"/>
    <w:rsid w:val="00EB32D4"/>
    <w:rsid w:val="00EB3505"/>
    <w:rsid w:val="00EB3CB8"/>
    <w:rsid w:val="00EB3D91"/>
    <w:rsid w:val="00EB4586"/>
    <w:rsid w:val="00EB4984"/>
    <w:rsid w:val="00EB4C86"/>
    <w:rsid w:val="00EB4E88"/>
    <w:rsid w:val="00EB4F39"/>
    <w:rsid w:val="00EB4FBA"/>
    <w:rsid w:val="00EB4FCA"/>
    <w:rsid w:val="00EB5419"/>
    <w:rsid w:val="00EB5871"/>
    <w:rsid w:val="00EB5909"/>
    <w:rsid w:val="00EB6AB5"/>
    <w:rsid w:val="00EB6ADB"/>
    <w:rsid w:val="00EB72DD"/>
    <w:rsid w:val="00EB7C01"/>
    <w:rsid w:val="00EB7DFB"/>
    <w:rsid w:val="00EB7E62"/>
    <w:rsid w:val="00EB7E93"/>
    <w:rsid w:val="00EC0068"/>
    <w:rsid w:val="00EC0080"/>
    <w:rsid w:val="00EC00FC"/>
    <w:rsid w:val="00EC0601"/>
    <w:rsid w:val="00EC08BB"/>
    <w:rsid w:val="00EC0EC4"/>
    <w:rsid w:val="00EC1244"/>
    <w:rsid w:val="00EC16CE"/>
    <w:rsid w:val="00EC174E"/>
    <w:rsid w:val="00EC1B2F"/>
    <w:rsid w:val="00EC2350"/>
    <w:rsid w:val="00EC2723"/>
    <w:rsid w:val="00EC2A2B"/>
    <w:rsid w:val="00EC2C90"/>
    <w:rsid w:val="00EC3009"/>
    <w:rsid w:val="00EC3136"/>
    <w:rsid w:val="00EC336A"/>
    <w:rsid w:val="00EC352E"/>
    <w:rsid w:val="00EC379A"/>
    <w:rsid w:val="00EC38A2"/>
    <w:rsid w:val="00EC46CE"/>
    <w:rsid w:val="00EC4952"/>
    <w:rsid w:val="00EC4AB6"/>
    <w:rsid w:val="00EC4BA6"/>
    <w:rsid w:val="00EC4BCD"/>
    <w:rsid w:val="00EC4D01"/>
    <w:rsid w:val="00EC4D1A"/>
    <w:rsid w:val="00EC5093"/>
    <w:rsid w:val="00EC5930"/>
    <w:rsid w:val="00EC5A10"/>
    <w:rsid w:val="00EC5A93"/>
    <w:rsid w:val="00EC5D2B"/>
    <w:rsid w:val="00EC5D39"/>
    <w:rsid w:val="00EC5EF1"/>
    <w:rsid w:val="00EC5F50"/>
    <w:rsid w:val="00EC65A7"/>
    <w:rsid w:val="00EC6A57"/>
    <w:rsid w:val="00EC6C65"/>
    <w:rsid w:val="00EC6D9C"/>
    <w:rsid w:val="00EC71B1"/>
    <w:rsid w:val="00EC7E97"/>
    <w:rsid w:val="00ED055D"/>
    <w:rsid w:val="00ED0C97"/>
    <w:rsid w:val="00ED142B"/>
    <w:rsid w:val="00ED1596"/>
    <w:rsid w:val="00ED198E"/>
    <w:rsid w:val="00ED1CEF"/>
    <w:rsid w:val="00ED1E90"/>
    <w:rsid w:val="00ED2467"/>
    <w:rsid w:val="00ED2E7C"/>
    <w:rsid w:val="00ED2EF4"/>
    <w:rsid w:val="00ED2F4C"/>
    <w:rsid w:val="00ED3A14"/>
    <w:rsid w:val="00ED3BF9"/>
    <w:rsid w:val="00ED4009"/>
    <w:rsid w:val="00ED4192"/>
    <w:rsid w:val="00ED438F"/>
    <w:rsid w:val="00ED463A"/>
    <w:rsid w:val="00ED4670"/>
    <w:rsid w:val="00ED49B9"/>
    <w:rsid w:val="00ED4A14"/>
    <w:rsid w:val="00ED58A0"/>
    <w:rsid w:val="00ED600F"/>
    <w:rsid w:val="00ED6354"/>
    <w:rsid w:val="00ED658E"/>
    <w:rsid w:val="00ED65D8"/>
    <w:rsid w:val="00ED6851"/>
    <w:rsid w:val="00ED6962"/>
    <w:rsid w:val="00ED6B9C"/>
    <w:rsid w:val="00ED6BE8"/>
    <w:rsid w:val="00ED6C1C"/>
    <w:rsid w:val="00ED6E07"/>
    <w:rsid w:val="00ED6E0C"/>
    <w:rsid w:val="00ED70C5"/>
    <w:rsid w:val="00ED7349"/>
    <w:rsid w:val="00ED7492"/>
    <w:rsid w:val="00ED7843"/>
    <w:rsid w:val="00EE05F0"/>
    <w:rsid w:val="00EE0720"/>
    <w:rsid w:val="00EE0FBF"/>
    <w:rsid w:val="00EE0FF9"/>
    <w:rsid w:val="00EE20FF"/>
    <w:rsid w:val="00EE216B"/>
    <w:rsid w:val="00EE22F6"/>
    <w:rsid w:val="00EE2672"/>
    <w:rsid w:val="00EE2BF1"/>
    <w:rsid w:val="00EE3160"/>
    <w:rsid w:val="00EE31DA"/>
    <w:rsid w:val="00EE33F3"/>
    <w:rsid w:val="00EE35AE"/>
    <w:rsid w:val="00EE3723"/>
    <w:rsid w:val="00EE3CA1"/>
    <w:rsid w:val="00EE4552"/>
    <w:rsid w:val="00EE4689"/>
    <w:rsid w:val="00EE481D"/>
    <w:rsid w:val="00EE4A59"/>
    <w:rsid w:val="00EE4B83"/>
    <w:rsid w:val="00EE514C"/>
    <w:rsid w:val="00EE529B"/>
    <w:rsid w:val="00EE52EE"/>
    <w:rsid w:val="00EE5406"/>
    <w:rsid w:val="00EE55E1"/>
    <w:rsid w:val="00EE5796"/>
    <w:rsid w:val="00EE57B7"/>
    <w:rsid w:val="00EE5801"/>
    <w:rsid w:val="00EE596B"/>
    <w:rsid w:val="00EE5BF3"/>
    <w:rsid w:val="00EE60BB"/>
    <w:rsid w:val="00EE6249"/>
    <w:rsid w:val="00EE630A"/>
    <w:rsid w:val="00EE6427"/>
    <w:rsid w:val="00EE6AF9"/>
    <w:rsid w:val="00EE70DB"/>
    <w:rsid w:val="00EE7B19"/>
    <w:rsid w:val="00EE7C12"/>
    <w:rsid w:val="00EE7DFC"/>
    <w:rsid w:val="00EF061A"/>
    <w:rsid w:val="00EF068E"/>
    <w:rsid w:val="00EF08FB"/>
    <w:rsid w:val="00EF0F76"/>
    <w:rsid w:val="00EF1E08"/>
    <w:rsid w:val="00EF27E9"/>
    <w:rsid w:val="00EF2965"/>
    <w:rsid w:val="00EF2C0E"/>
    <w:rsid w:val="00EF321B"/>
    <w:rsid w:val="00EF36EE"/>
    <w:rsid w:val="00EF3B9B"/>
    <w:rsid w:val="00EF3C70"/>
    <w:rsid w:val="00EF3C90"/>
    <w:rsid w:val="00EF4355"/>
    <w:rsid w:val="00EF4497"/>
    <w:rsid w:val="00EF489A"/>
    <w:rsid w:val="00EF4A1E"/>
    <w:rsid w:val="00EF4B2C"/>
    <w:rsid w:val="00EF4BD6"/>
    <w:rsid w:val="00EF4BDB"/>
    <w:rsid w:val="00EF4F68"/>
    <w:rsid w:val="00EF535C"/>
    <w:rsid w:val="00EF57F7"/>
    <w:rsid w:val="00EF5894"/>
    <w:rsid w:val="00EF5FC5"/>
    <w:rsid w:val="00EF6566"/>
    <w:rsid w:val="00EF65F5"/>
    <w:rsid w:val="00EF7962"/>
    <w:rsid w:val="00EF7BA4"/>
    <w:rsid w:val="00EF7C0E"/>
    <w:rsid w:val="00EF7FA9"/>
    <w:rsid w:val="00F00657"/>
    <w:rsid w:val="00F006AD"/>
    <w:rsid w:val="00F00962"/>
    <w:rsid w:val="00F00D51"/>
    <w:rsid w:val="00F00DC8"/>
    <w:rsid w:val="00F011F2"/>
    <w:rsid w:val="00F013C9"/>
    <w:rsid w:val="00F0253A"/>
    <w:rsid w:val="00F02AD5"/>
    <w:rsid w:val="00F02B48"/>
    <w:rsid w:val="00F02CE3"/>
    <w:rsid w:val="00F02D0C"/>
    <w:rsid w:val="00F02E16"/>
    <w:rsid w:val="00F035D1"/>
    <w:rsid w:val="00F0386C"/>
    <w:rsid w:val="00F046B6"/>
    <w:rsid w:val="00F049D5"/>
    <w:rsid w:val="00F04C33"/>
    <w:rsid w:val="00F05226"/>
    <w:rsid w:val="00F0563E"/>
    <w:rsid w:val="00F057E7"/>
    <w:rsid w:val="00F06242"/>
    <w:rsid w:val="00F063BC"/>
    <w:rsid w:val="00F065B7"/>
    <w:rsid w:val="00F06A25"/>
    <w:rsid w:val="00F06B9F"/>
    <w:rsid w:val="00F075DB"/>
    <w:rsid w:val="00F0776C"/>
    <w:rsid w:val="00F07819"/>
    <w:rsid w:val="00F103AD"/>
    <w:rsid w:val="00F11324"/>
    <w:rsid w:val="00F11932"/>
    <w:rsid w:val="00F1198D"/>
    <w:rsid w:val="00F11AA1"/>
    <w:rsid w:val="00F127C6"/>
    <w:rsid w:val="00F1299E"/>
    <w:rsid w:val="00F131BC"/>
    <w:rsid w:val="00F1359E"/>
    <w:rsid w:val="00F135FD"/>
    <w:rsid w:val="00F137F5"/>
    <w:rsid w:val="00F138FD"/>
    <w:rsid w:val="00F13D3E"/>
    <w:rsid w:val="00F144F3"/>
    <w:rsid w:val="00F146D0"/>
    <w:rsid w:val="00F151FD"/>
    <w:rsid w:val="00F15367"/>
    <w:rsid w:val="00F1585C"/>
    <w:rsid w:val="00F15888"/>
    <w:rsid w:val="00F15A1A"/>
    <w:rsid w:val="00F15E3D"/>
    <w:rsid w:val="00F15E43"/>
    <w:rsid w:val="00F15F80"/>
    <w:rsid w:val="00F1620F"/>
    <w:rsid w:val="00F16438"/>
    <w:rsid w:val="00F164B5"/>
    <w:rsid w:val="00F16DF7"/>
    <w:rsid w:val="00F16EF8"/>
    <w:rsid w:val="00F170B6"/>
    <w:rsid w:val="00F173BC"/>
    <w:rsid w:val="00F203A8"/>
    <w:rsid w:val="00F20529"/>
    <w:rsid w:val="00F20B69"/>
    <w:rsid w:val="00F20C33"/>
    <w:rsid w:val="00F20D2B"/>
    <w:rsid w:val="00F20D3E"/>
    <w:rsid w:val="00F20D9F"/>
    <w:rsid w:val="00F20DE5"/>
    <w:rsid w:val="00F2111F"/>
    <w:rsid w:val="00F21769"/>
    <w:rsid w:val="00F22099"/>
    <w:rsid w:val="00F2209C"/>
    <w:rsid w:val="00F22568"/>
    <w:rsid w:val="00F2288C"/>
    <w:rsid w:val="00F23432"/>
    <w:rsid w:val="00F23A65"/>
    <w:rsid w:val="00F23BA5"/>
    <w:rsid w:val="00F23D0C"/>
    <w:rsid w:val="00F23EB0"/>
    <w:rsid w:val="00F245EE"/>
    <w:rsid w:val="00F24FA1"/>
    <w:rsid w:val="00F250D7"/>
    <w:rsid w:val="00F253EF"/>
    <w:rsid w:val="00F25B34"/>
    <w:rsid w:val="00F25BCA"/>
    <w:rsid w:val="00F25FFB"/>
    <w:rsid w:val="00F2674D"/>
    <w:rsid w:val="00F26EC4"/>
    <w:rsid w:val="00F272AB"/>
    <w:rsid w:val="00F27635"/>
    <w:rsid w:val="00F278C3"/>
    <w:rsid w:val="00F27C29"/>
    <w:rsid w:val="00F27CD0"/>
    <w:rsid w:val="00F30634"/>
    <w:rsid w:val="00F3081B"/>
    <w:rsid w:val="00F30B69"/>
    <w:rsid w:val="00F31194"/>
    <w:rsid w:val="00F32345"/>
    <w:rsid w:val="00F32780"/>
    <w:rsid w:val="00F327DD"/>
    <w:rsid w:val="00F32969"/>
    <w:rsid w:val="00F3299C"/>
    <w:rsid w:val="00F329C5"/>
    <w:rsid w:val="00F339B0"/>
    <w:rsid w:val="00F33B72"/>
    <w:rsid w:val="00F33E7D"/>
    <w:rsid w:val="00F33FA9"/>
    <w:rsid w:val="00F341D4"/>
    <w:rsid w:val="00F345E5"/>
    <w:rsid w:val="00F35292"/>
    <w:rsid w:val="00F3536C"/>
    <w:rsid w:val="00F35C11"/>
    <w:rsid w:val="00F363F7"/>
    <w:rsid w:val="00F364E2"/>
    <w:rsid w:val="00F369D9"/>
    <w:rsid w:val="00F36D81"/>
    <w:rsid w:val="00F36DDE"/>
    <w:rsid w:val="00F37072"/>
    <w:rsid w:val="00F3772F"/>
    <w:rsid w:val="00F37BAA"/>
    <w:rsid w:val="00F408E7"/>
    <w:rsid w:val="00F409AF"/>
    <w:rsid w:val="00F40AF5"/>
    <w:rsid w:val="00F410B2"/>
    <w:rsid w:val="00F410FD"/>
    <w:rsid w:val="00F41164"/>
    <w:rsid w:val="00F4133B"/>
    <w:rsid w:val="00F413DA"/>
    <w:rsid w:val="00F41912"/>
    <w:rsid w:val="00F4199C"/>
    <w:rsid w:val="00F42584"/>
    <w:rsid w:val="00F426BB"/>
    <w:rsid w:val="00F426D2"/>
    <w:rsid w:val="00F429C4"/>
    <w:rsid w:val="00F43002"/>
    <w:rsid w:val="00F43384"/>
    <w:rsid w:val="00F4366C"/>
    <w:rsid w:val="00F43A15"/>
    <w:rsid w:val="00F43AD0"/>
    <w:rsid w:val="00F44241"/>
    <w:rsid w:val="00F44318"/>
    <w:rsid w:val="00F4469C"/>
    <w:rsid w:val="00F44A9D"/>
    <w:rsid w:val="00F44C62"/>
    <w:rsid w:val="00F44E91"/>
    <w:rsid w:val="00F44F9B"/>
    <w:rsid w:val="00F4513A"/>
    <w:rsid w:val="00F45991"/>
    <w:rsid w:val="00F45A96"/>
    <w:rsid w:val="00F45D33"/>
    <w:rsid w:val="00F4615A"/>
    <w:rsid w:val="00F4627E"/>
    <w:rsid w:val="00F46A41"/>
    <w:rsid w:val="00F46E23"/>
    <w:rsid w:val="00F4723F"/>
    <w:rsid w:val="00F47D0F"/>
    <w:rsid w:val="00F47D6E"/>
    <w:rsid w:val="00F47DB4"/>
    <w:rsid w:val="00F47DF0"/>
    <w:rsid w:val="00F5002D"/>
    <w:rsid w:val="00F5059E"/>
    <w:rsid w:val="00F5066F"/>
    <w:rsid w:val="00F509DE"/>
    <w:rsid w:val="00F50B11"/>
    <w:rsid w:val="00F50C00"/>
    <w:rsid w:val="00F51157"/>
    <w:rsid w:val="00F51391"/>
    <w:rsid w:val="00F516A6"/>
    <w:rsid w:val="00F51A5C"/>
    <w:rsid w:val="00F51E67"/>
    <w:rsid w:val="00F52961"/>
    <w:rsid w:val="00F52EF7"/>
    <w:rsid w:val="00F52F40"/>
    <w:rsid w:val="00F53975"/>
    <w:rsid w:val="00F53BED"/>
    <w:rsid w:val="00F53D9B"/>
    <w:rsid w:val="00F5445F"/>
    <w:rsid w:val="00F54BD9"/>
    <w:rsid w:val="00F550FA"/>
    <w:rsid w:val="00F5537D"/>
    <w:rsid w:val="00F55752"/>
    <w:rsid w:val="00F55BED"/>
    <w:rsid w:val="00F568E7"/>
    <w:rsid w:val="00F56D2B"/>
    <w:rsid w:val="00F575B1"/>
    <w:rsid w:val="00F578CE"/>
    <w:rsid w:val="00F57A80"/>
    <w:rsid w:val="00F6005C"/>
    <w:rsid w:val="00F60104"/>
    <w:rsid w:val="00F602D2"/>
    <w:rsid w:val="00F606B4"/>
    <w:rsid w:val="00F6087D"/>
    <w:rsid w:val="00F609C2"/>
    <w:rsid w:val="00F60AA3"/>
    <w:rsid w:val="00F60C04"/>
    <w:rsid w:val="00F6199C"/>
    <w:rsid w:val="00F61B18"/>
    <w:rsid w:val="00F61D25"/>
    <w:rsid w:val="00F626D6"/>
    <w:rsid w:val="00F626E9"/>
    <w:rsid w:val="00F629DD"/>
    <w:rsid w:val="00F631DA"/>
    <w:rsid w:val="00F63300"/>
    <w:rsid w:val="00F6331C"/>
    <w:rsid w:val="00F63A6D"/>
    <w:rsid w:val="00F645AF"/>
    <w:rsid w:val="00F6498D"/>
    <w:rsid w:val="00F64A08"/>
    <w:rsid w:val="00F64B9B"/>
    <w:rsid w:val="00F64BC0"/>
    <w:rsid w:val="00F64D50"/>
    <w:rsid w:val="00F6502B"/>
    <w:rsid w:val="00F65106"/>
    <w:rsid w:val="00F65344"/>
    <w:rsid w:val="00F65978"/>
    <w:rsid w:val="00F65B3E"/>
    <w:rsid w:val="00F66455"/>
    <w:rsid w:val="00F66985"/>
    <w:rsid w:val="00F66AF6"/>
    <w:rsid w:val="00F66F75"/>
    <w:rsid w:val="00F6706A"/>
    <w:rsid w:val="00F673D4"/>
    <w:rsid w:val="00F67409"/>
    <w:rsid w:val="00F6794B"/>
    <w:rsid w:val="00F67BAD"/>
    <w:rsid w:val="00F67F21"/>
    <w:rsid w:val="00F7004E"/>
    <w:rsid w:val="00F706BB"/>
    <w:rsid w:val="00F70F6E"/>
    <w:rsid w:val="00F70F92"/>
    <w:rsid w:val="00F7114C"/>
    <w:rsid w:val="00F711D2"/>
    <w:rsid w:val="00F712E3"/>
    <w:rsid w:val="00F71308"/>
    <w:rsid w:val="00F7131C"/>
    <w:rsid w:val="00F71DF9"/>
    <w:rsid w:val="00F72210"/>
    <w:rsid w:val="00F722CB"/>
    <w:rsid w:val="00F72368"/>
    <w:rsid w:val="00F729AC"/>
    <w:rsid w:val="00F72BF2"/>
    <w:rsid w:val="00F734A1"/>
    <w:rsid w:val="00F7420A"/>
    <w:rsid w:val="00F746A1"/>
    <w:rsid w:val="00F75292"/>
    <w:rsid w:val="00F75B10"/>
    <w:rsid w:val="00F760E4"/>
    <w:rsid w:val="00F76687"/>
    <w:rsid w:val="00F7669E"/>
    <w:rsid w:val="00F76974"/>
    <w:rsid w:val="00F76AC0"/>
    <w:rsid w:val="00F76D6D"/>
    <w:rsid w:val="00F76E83"/>
    <w:rsid w:val="00F76E99"/>
    <w:rsid w:val="00F7754A"/>
    <w:rsid w:val="00F77623"/>
    <w:rsid w:val="00F77D7B"/>
    <w:rsid w:val="00F77F7C"/>
    <w:rsid w:val="00F77FFA"/>
    <w:rsid w:val="00F80011"/>
    <w:rsid w:val="00F80333"/>
    <w:rsid w:val="00F80BAA"/>
    <w:rsid w:val="00F80D79"/>
    <w:rsid w:val="00F80DCF"/>
    <w:rsid w:val="00F80E2C"/>
    <w:rsid w:val="00F81019"/>
    <w:rsid w:val="00F81440"/>
    <w:rsid w:val="00F814BC"/>
    <w:rsid w:val="00F8154D"/>
    <w:rsid w:val="00F81915"/>
    <w:rsid w:val="00F819A0"/>
    <w:rsid w:val="00F81A9D"/>
    <w:rsid w:val="00F81F52"/>
    <w:rsid w:val="00F81F66"/>
    <w:rsid w:val="00F8246B"/>
    <w:rsid w:val="00F8275F"/>
    <w:rsid w:val="00F82CFF"/>
    <w:rsid w:val="00F82F06"/>
    <w:rsid w:val="00F83115"/>
    <w:rsid w:val="00F83192"/>
    <w:rsid w:val="00F8335C"/>
    <w:rsid w:val="00F8370B"/>
    <w:rsid w:val="00F83E1A"/>
    <w:rsid w:val="00F84023"/>
    <w:rsid w:val="00F84466"/>
    <w:rsid w:val="00F84B04"/>
    <w:rsid w:val="00F84B8F"/>
    <w:rsid w:val="00F84C0E"/>
    <w:rsid w:val="00F85295"/>
    <w:rsid w:val="00F853C9"/>
    <w:rsid w:val="00F85953"/>
    <w:rsid w:val="00F85AB0"/>
    <w:rsid w:val="00F85D94"/>
    <w:rsid w:val="00F860AB"/>
    <w:rsid w:val="00F8620A"/>
    <w:rsid w:val="00F8632A"/>
    <w:rsid w:val="00F8697B"/>
    <w:rsid w:val="00F869EF"/>
    <w:rsid w:val="00F8732D"/>
    <w:rsid w:val="00F87FE3"/>
    <w:rsid w:val="00F901E5"/>
    <w:rsid w:val="00F90427"/>
    <w:rsid w:val="00F90C3C"/>
    <w:rsid w:val="00F90F40"/>
    <w:rsid w:val="00F90FDC"/>
    <w:rsid w:val="00F91453"/>
    <w:rsid w:val="00F9182F"/>
    <w:rsid w:val="00F9194D"/>
    <w:rsid w:val="00F91963"/>
    <w:rsid w:val="00F92328"/>
    <w:rsid w:val="00F92585"/>
    <w:rsid w:val="00F929F3"/>
    <w:rsid w:val="00F92A2E"/>
    <w:rsid w:val="00F9302A"/>
    <w:rsid w:val="00F93C28"/>
    <w:rsid w:val="00F93E0A"/>
    <w:rsid w:val="00F94109"/>
    <w:rsid w:val="00F941CF"/>
    <w:rsid w:val="00F9439A"/>
    <w:rsid w:val="00F94599"/>
    <w:rsid w:val="00F94E93"/>
    <w:rsid w:val="00F94EBA"/>
    <w:rsid w:val="00F94EE2"/>
    <w:rsid w:val="00F9518D"/>
    <w:rsid w:val="00F95853"/>
    <w:rsid w:val="00F95E7C"/>
    <w:rsid w:val="00F961AE"/>
    <w:rsid w:val="00F96593"/>
    <w:rsid w:val="00F966F3"/>
    <w:rsid w:val="00F967DA"/>
    <w:rsid w:val="00F967EB"/>
    <w:rsid w:val="00F968A3"/>
    <w:rsid w:val="00F969F5"/>
    <w:rsid w:val="00F96F86"/>
    <w:rsid w:val="00F97119"/>
    <w:rsid w:val="00FA0078"/>
    <w:rsid w:val="00FA0609"/>
    <w:rsid w:val="00FA0762"/>
    <w:rsid w:val="00FA0BAB"/>
    <w:rsid w:val="00FA1083"/>
    <w:rsid w:val="00FA15A7"/>
    <w:rsid w:val="00FA1C38"/>
    <w:rsid w:val="00FA1F6C"/>
    <w:rsid w:val="00FA2206"/>
    <w:rsid w:val="00FA23E7"/>
    <w:rsid w:val="00FA282B"/>
    <w:rsid w:val="00FA3772"/>
    <w:rsid w:val="00FA39E2"/>
    <w:rsid w:val="00FA3BFA"/>
    <w:rsid w:val="00FA4184"/>
    <w:rsid w:val="00FA421A"/>
    <w:rsid w:val="00FA42EE"/>
    <w:rsid w:val="00FA473F"/>
    <w:rsid w:val="00FA4884"/>
    <w:rsid w:val="00FA4AFA"/>
    <w:rsid w:val="00FA4CCA"/>
    <w:rsid w:val="00FA53CD"/>
    <w:rsid w:val="00FA5BF0"/>
    <w:rsid w:val="00FA5EFE"/>
    <w:rsid w:val="00FA6076"/>
    <w:rsid w:val="00FA69BE"/>
    <w:rsid w:val="00FA6F9D"/>
    <w:rsid w:val="00FA72F2"/>
    <w:rsid w:val="00FA785A"/>
    <w:rsid w:val="00FA79D8"/>
    <w:rsid w:val="00FA7A86"/>
    <w:rsid w:val="00FA7DD1"/>
    <w:rsid w:val="00FB0474"/>
    <w:rsid w:val="00FB10B1"/>
    <w:rsid w:val="00FB11EF"/>
    <w:rsid w:val="00FB2183"/>
    <w:rsid w:val="00FB249B"/>
    <w:rsid w:val="00FB2A72"/>
    <w:rsid w:val="00FB3074"/>
    <w:rsid w:val="00FB39F6"/>
    <w:rsid w:val="00FB3CC6"/>
    <w:rsid w:val="00FB3D79"/>
    <w:rsid w:val="00FB4134"/>
    <w:rsid w:val="00FB43E7"/>
    <w:rsid w:val="00FB4554"/>
    <w:rsid w:val="00FB47A3"/>
    <w:rsid w:val="00FB507C"/>
    <w:rsid w:val="00FB5172"/>
    <w:rsid w:val="00FB55DE"/>
    <w:rsid w:val="00FB5606"/>
    <w:rsid w:val="00FB5608"/>
    <w:rsid w:val="00FB5B71"/>
    <w:rsid w:val="00FB5DB0"/>
    <w:rsid w:val="00FB6A94"/>
    <w:rsid w:val="00FB6D15"/>
    <w:rsid w:val="00FB74DA"/>
    <w:rsid w:val="00FB760E"/>
    <w:rsid w:val="00FB7846"/>
    <w:rsid w:val="00FB7AE7"/>
    <w:rsid w:val="00FB7B2B"/>
    <w:rsid w:val="00FC0156"/>
    <w:rsid w:val="00FC13B1"/>
    <w:rsid w:val="00FC14E6"/>
    <w:rsid w:val="00FC18FC"/>
    <w:rsid w:val="00FC19DF"/>
    <w:rsid w:val="00FC1B16"/>
    <w:rsid w:val="00FC1C2F"/>
    <w:rsid w:val="00FC2134"/>
    <w:rsid w:val="00FC2AF2"/>
    <w:rsid w:val="00FC2B6A"/>
    <w:rsid w:val="00FC2C5F"/>
    <w:rsid w:val="00FC3183"/>
    <w:rsid w:val="00FC3319"/>
    <w:rsid w:val="00FC34DB"/>
    <w:rsid w:val="00FC38EB"/>
    <w:rsid w:val="00FC3A55"/>
    <w:rsid w:val="00FC49D5"/>
    <w:rsid w:val="00FC4B7E"/>
    <w:rsid w:val="00FC4D0E"/>
    <w:rsid w:val="00FC5016"/>
    <w:rsid w:val="00FC529F"/>
    <w:rsid w:val="00FC52B1"/>
    <w:rsid w:val="00FC5387"/>
    <w:rsid w:val="00FC55BD"/>
    <w:rsid w:val="00FC5758"/>
    <w:rsid w:val="00FC57D1"/>
    <w:rsid w:val="00FC584A"/>
    <w:rsid w:val="00FC5930"/>
    <w:rsid w:val="00FC6224"/>
    <w:rsid w:val="00FC62FB"/>
    <w:rsid w:val="00FC66AE"/>
    <w:rsid w:val="00FC672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1FBD"/>
    <w:rsid w:val="00FD2196"/>
    <w:rsid w:val="00FD2321"/>
    <w:rsid w:val="00FD28E8"/>
    <w:rsid w:val="00FD2963"/>
    <w:rsid w:val="00FD2A2D"/>
    <w:rsid w:val="00FD2BE0"/>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4E"/>
    <w:rsid w:val="00FD64CB"/>
    <w:rsid w:val="00FD661C"/>
    <w:rsid w:val="00FD729D"/>
    <w:rsid w:val="00FD73C3"/>
    <w:rsid w:val="00FD7491"/>
    <w:rsid w:val="00FD78FF"/>
    <w:rsid w:val="00FE00CA"/>
    <w:rsid w:val="00FE018D"/>
    <w:rsid w:val="00FE026E"/>
    <w:rsid w:val="00FE05B3"/>
    <w:rsid w:val="00FE06B0"/>
    <w:rsid w:val="00FE0A9B"/>
    <w:rsid w:val="00FE0B71"/>
    <w:rsid w:val="00FE0D71"/>
    <w:rsid w:val="00FE0F0B"/>
    <w:rsid w:val="00FE0F81"/>
    <w:rsid w:val="00FE1276"/>
    <w:rsid w:val="00FE13D9"/>
    <w:rsid w:val="00FE19D6"/>
    <w:rsid w:val="00FE1B87"/>
    <w:rsid w:val="00FE1CD0"/>
    <w:rsid w:val="00FE1F32"/>
    <w:rsid w:val="00FE2255"/>
    <w:rsid w:val="00FE265C"/>
    <w:rsid w:val="00FE28B0"/>
    <w:rsid w:val="00FE2BCD"/>
    <w:rsid w:val="00FE2C8C"/>
    <w:rsid w:val="00FE2E67"/>
    <w:rsid w:val="00FE30E8"/>
    <w:rsid w:val="00FE33D5"/>
    <w:rsid w:val="00FE37EB"/>
    <w:rsid w:val="00FE38FF"/>
    <w:rsid w:val="00FE494C"/>
    <w:rsid w:val="00FE4B01"/>
    <w:rsid w:val="00FE5011"/>
    <w:rsid w:val="00FE5195"/>
    <w:rsid w:val="00FE5B12"/>
    <w:rsid w:val="00FE5BF2"/>
    <w:rsid w:val="00FE5EE3"/>
    <w:rsid w:val="00FE657D"/>
    <w:rsid w:val="00FE65E1"/>
    <w:rsid w:val="00FE6827"/>
    <w:rsid w:val="00FE6B5B"/>
    <w:rsid w:val="00FE72ED"/>
    <w:rsid w:val="00FE755D"/>
    <w:rsid w:val="00FE784F"/>
    <w:rsid w:val="00FE7F00"/>
    <w:rsid w:val="00FE7FB3"/>
    <w:rsid w:val="00FF0048"/>
    <w:rsid w:val="00FF023E"/>
    <w:rsid w:val="00FF0841"/>
    <w:rsid w:val="00FF08A5"/>
    <w:rsid w:val="00FF0C4E"/>
    <w:rsid w:val="00FF113B"/>
    <w:rsid w:val="00FF146E"/>
    <w:rsid w:val="00FF1D92"/>
    <w:rsid w:val="00FF267B"/>
    <w:rsid w:val="00FF2977"/>
    <w:rsid w:val="00FF2A92"/>
    <w:rsid w:val="00FF2E51"/>
    <w:rsid w:val="00FF3125"/>
    <w:rsid w:val="00FF32B3"/>
    <w:rsid w:val="00FF35CC"/>
    <w:rsid w:val="00FF3D46"/>
    <w:rsid w:val="00FF51DD"/>
    <w:rsid w:val="00FF53B8"/>
    <w:rsid w:val="00FF595E"/>
    <w:rsid w:val="00FF5B4A"/>
    <w:rsid w:val="00FF5F3C"/>
    <w:rsid w:val="00FF64FB"/>
    <w:rsid w:val="00FF6E59"/>
    <w:rsid w:val="00FF7083"/>
    <w:rsid w:val="00FF733E"/>
    <w:rsid w:val="00FF7471"/>
    <w:rsid w:val="00FF761D"/>
    <w:rsid w:val="00FF77AE"/>
    <w:rsid w:val="00FF77B0"/>
    <w:rsid w:val="00FF7DD0"/>
    <w:rsid w:val="080F1ACC"/>
    <w:rsid w:val="09AAA032"/>
    <w:rsid w:val="0A1897B6"/>
    <w:rsid w:val="0AD54C1A"/>
    <w:rsid w:val="0E092776"/>
    <w:rsid w:val="0F9766E6"/>
    <w:rsid w:val="12AB42E3"/>
    <w:rsid w:val="1BF0C0B4"/>
    <w:rsid w:val="1CBDDC90"/>
    <w:rsid w:val="1FBE8F76"/>
    <w:rsid w:val="21B8393C"/>
    <w:rsid w:val="22EED3DD"/>
    <w:rsid w:val="296193D5"/>
    <w:rsid w:val="2A2471F5"/>
    <w:rsid w:val="2ACBAD82"/>
    <w:rsid w:val="36A72909"/>
    <w:rsid w:val="3B49670B"/>
    <w:rsid w:val="3F45C29D"/>
    <w:rsid w:val="456248CE"/>
    <w:rsid w:val="461587C2"/>
    <w:rsid w:val="4887EB43"/>
    <w:rsid w:val="4B0C455B"/>
    <w:rsid w:val="5365A3F6"/>
    <w:rsid w:val="53E891EA"/>
    <w:rsid w:val="56CCDED2"/>
    <w:rsid w:val="57E02FFA"/>
    <w:rsid w:val="57FF7E7A"/>
    <w:rsid w:val="58D433A5"/>
    <w:rsid w:val="593F2EB4"/>
    <w:rsid w:val="59B874FA"/>
    <w:rsid w:val="5E6ECCD1"/>
    <w:rsid w:val="5EDF55D2"/>
    <w:rsid w:val="607142DD"/>
    <w:rsid w:val="625123D2"/>
    <w:rsid w:val="65799976"/>
    <w:rsid w:val="671D7F09"/>
    <w:rsid w:val="6F914084"/>
    <w:rsid w:val="6FC317FC"/>
    <w:rsid w:val="73D1FC02"/>
    <w:rsid w:val="74C2635E"/>
    <w:rsid w:val="75A1A8B4"/>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043DBABE-49F6-4835-BA8C-29153AB2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D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
    <w:basedOn w:val="TableNormal"/>
    <w:uiPriority w:val="3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 w:type="paragraph" w:customStyle="1" w:styleId="textintend1">
    <w:name w:val="text intend 1"/>
    <w:basedOn w:val="Normal"/>
    <w:rsid w:val="00C21CA1"/>
    <w:pPr>
      <w:numPr>
        <w:numId w:val="102"/>
      </w:numPr>
      <w:overflowPunct w:val="0"/>
      <w:autoSpaceDE w:val="0"/>
      <w:autoSpaceDN w:val="0"/>
      <w:adjustRightInd w:val="0"/>
      <w:spacing w:after="120"/>
      <w:jc w:val="both"/>
      <w:textAlignment w:val="baseline"/>
    </w:pPr>
    <w:rPr>
      <w:rFonts w:eastAsia="MS Mincho"/>
      <w:szCs w:val="20"/>
      <w:lang w:eastAsia="en-GB"/>
    </w:rPr>
  </w:style>
  <w:style w:type="character" w:customStyle="1" w:styleId="B1Char1">
    <w:name w:val="B1 Char1"/>
    <w:qFormat/>
    <w:rsid w:val="009F0956"/>
    <w:rPr>
      <w:rFonts w:ascii="Times New Roman" w:eastAsiaTheme="minorEastAsia" w:hAnsi="Times New Roman" w:cs="Times New Roman"/>
      <w:kern w:val="0"/>
      <w:sz w:val="20"/>
      <w:szCs w:val="20"/>
      <w:lang w:val="en-GB"/>
      <w14:ligatures w14:val="none"/>
    </w:rPr>
  </w:style>
  <w:style w:type="paragraph" w:styleId="ListNumber5">
    <w:name w:val="List Number 5"/>
    <w:basedOn w:val="Normal"/>
    <w:qFormat/>
    <w:rsid w:val="00274BF8"/>
    <w:pPr>
      <w:numPr>
        <w:numId w:val="119"/>
      </w:numPr>
      <w:overflowPunct w:val="0"/>
      <w:autoSpaceDE w:val="0"/>
      <w:autoSpaceDN w:val="0"/>
      <w:adjustRightInd w:val="0"/>
      <w:spacing w:after="180"/>
      <w:contextualSpacing/>
      <w:textAlignment w:val="baseline"/>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29696090">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68577706">
      <w:bodyDiv w:val="1"/>
      <w:marLeft w:val="0"/>
      <w:marRight w:val="0"/>
      <w:marTop w:val="0"/>
      <w:marBottom w:val="0"/>
      <w:divBdr>
        <w:top w:val="none" w:sz="0" w:space="0" w:color="auto"/>
        <w:left w:val="none" w:sz="0" w:space="0" w:color="auto"/>
        <w:bottom w:val="none" w:sz="0" w:space="0" w:color="auto"/>
        <w:right w:val="none" w:sz="0" w:space="0" w:color="auto"/>
      </w:divBdr>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369958233">
      <w:bodyDiv w:val="1"/>
      <w:marLeft w:val="0"/>
      <w:marRight w:val="0"/>
      <w:marTop w:val="0"/>
      <w:marBottom w:val="0"/>
      <w:divBdr>
        <w:top w:val="none" w:sz="0" w:space="0" w:color="auto"/>
        <w:left w:val="none" w:sz="0" w:space="0" w:color="auto"/>
        <w:bottom w:val="none" w:sz="0" w:space="0" w:color="auto"/>
        <w:right w:val="none" w:sz="0" w:space="0" w:color="auto"/>
      </w:divBdr>
      <w:divsChild>
        <w:div w:id="62677656">
          <w:marLeft w:val="1166"/>
          <w:marRight w:val="0"/>
          <w:marTop w:val="0"/>
          <w:marBottom w:val="0"/>
          <w:divBdr>
            <w:top w:val="none" w:sz="0" w:space="0" w:color="auto"/>
            <w:left w:val="none" w:sz="0" w:space="0" w:color="auto"/>
            <w:bottom w:val="none" w:sz="0" w:space="0" w:color="auto"/>
            <w:right w:val="none" w:sz="0" w:space="0" w:color="auto"/>
          </w:divBdr>
        </w:div>
        <w:div w:id="536815386">
          <w:marLeft w:val="547"/>
          <w:marRight w:val="0"/>
          <w:marTop w:val="0"/>
          <w:marBottom w:val="0"/>
          <w:divBdr>
            <w:top w:val="none" w:sz="0" w:space="0" w:color="auto"/>
            <w:left w:val="none" w:sz="0" w:space="0" w:color="auto"/>
            <w:bottom w:val="none" w:sz="0" w:space="0" w:color="auto"/>
            <w:right w:val="none" w:sz="0" w:space="0" w:color="auto"/>
          </w:divBdr>
        </w:div>
        <w:div w:id="546793889">
          <w:marLeft w:val="547"/>
          <w:marRight w:val="0"/>
          <w:marTop w:val="0"/>
          <w:marBottom w:val="0"/>
          <w:divBdr>
            <w:top w:val="none" w:sz="0" w:space="0" w:color="auto"/>
            <w:left w:val="none" w:sz="0" w:space="0" w:color="auto"/>
            <w:bottom w:val="none" w:sz="0" w:space="0" w:color="auto"/>
            <w:right w:val="none" w:sz="0" w:space="0" w:color="auto"/>
          </w:divBdr>
        </w:div>
        <w:div w:id="656765196">
          <w:marLeft w:val="1166"/>
          <w:marRight w:val="0"/>
          <w:marTop w:val="0"/>
          <w:marBottom w:val="0"/>
          <w:divBdr>
            <w:top w:val="none" w:sz="0" w:space="0" w:color="auto"/>
            <w:left w:val="none" w:sz="0" w:space="0" w:color="auto"/>
            <w:bottom w:val="none" w:sz="0" w:space="0" w:color="auto"/>
            <w:right w:val="none" w:sz="0" w:space="0" w:color="auto"/>
          </w:divBdr>
        </w:div>
        <w:div w:id="939140920">
          <w:marLeft w:val="1800"/>
          <w:marRight w:val="0"/>
          <w:marTop w:val="0"/>
          <w:marBottom w:val="0"/>
          <w:divBdr>
            <w:top w:val="none" w:sz="0" w:space="0" w:color="auto"/>
            <w:left w:val="none" w:sz="0" w:space="0" w:color="auto"/>
            <w:bottom w:val="none" w:sz="0" w:space="0" w:color="auto"/>
            <w:right w:val="none" w:sz="0" w:space="0" w:color="auto"/>
          </w:divBdr>
        </w:div>
        <w:div w:id="1226449698">
          <w:marLeft w:val="1800"/>
          <w:marRight w:val="0"/>
          <w:marTop w:val="0"/>
          <w:marBottom w:val="0"/>
          <w:divBdr>
            <w:top w:val="none" w:sz="0" w:space="0" w:color="auto"/>
            <w:left w:val="none" w:sz="0" w:space="0" w:color="auto"/>
            <w:bottom w:val="none" w:sz="0" w:space="0" w:color="auto"/>
            <w:right w:val="none" w:sz="0" w:space="0" w:color="auto"/>
          </w:divBdr>
        </w:div>
        <w:div w:id="1559393879">
          <w:marLeft w:val="1800"/>
          <w:marRight w:val="0"/>
          <w:marTop w:val="0"/>
          <w:marBottom w:val="0"/>
          <w:divBdr>
            <w:top w:val="none" w:sz="0" w:space="0" w:color="auto"/>
            <w:left w:val="none" w:sz="0" w:space="0" w:color="auto"/>
            <w:bottom w:val="none" w:sz="0" w:space="0" w:color="auto"/>
            <w:right w:val="none" w:sz="0" w:space="0" w:color="auto"/>
          </w:divBdr>
        </w:div>
        <w:div w:id="1634872940">
          <w:marLeft w:val="1166"/>
          <w:marRight w:val="0"/>
          <w:marTop w:val="0"/>
          <w:marBottom w:val="0"/>
          <w:divBdr>
            <w:top w:val="none" w:sz="0" w:space="0" w:color="auto"/>
            <w:left w:val="none" w:sz="0" w:space="0" w:color="auto"/>
            <w:bottom w:val="none" w:sz="0" w:space="0" w:color="auto"/>
            <w:right w:val="none" w:sz="0" w:space="0" w:color="auto"/>
          </w:divBdr>
        </w:div>
      </w:divsChild>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5805159">
      <w:bodyDiv w:val="1"/>
      <w:marLeft w:val="0"/>
      <w:marRight w:val="0"/>
      <w:marTop w:val="0"/>
      <w:marBottom w:val="0"/>
      <w:divBdr>
        <w:top w:val="none" w:sz="0" w:space="0" w:color="auto"/>
        <w:left w:val="none" w:sz="0" w:space="0" w:color="auto"/>
        <w:bottom w:val="none" w:sz="0" w:space="0" w:color="auto"/>
        <w:right w:val="none" w:sz="0" w:space="0" w:color="auto"/>
      </w:divBdr>
      <w:divsChild>
        <w:div w:id="457535264">
          <w:marLeft w:val="1166"/>
          <w:marRight w:val="0"/>
          <w:marTop w:val="0"/>
          <w:marBottom w:val="0"/>
          <w:divBdr>
            <w:top w:val="none" w:sz="0" w:space="0" w:color="auto"/>
            <w:left w:val="none" w:sz="0" w:space="0" w:color="auto"/>
            <w:bottom w:val="none" w:sz="0" w:space="0" w:color="auto"/>
            <w:right w:val="none" w:sz="0" w:space="0" w:color="auto"/>
          </w:divBdr>
        </w:div>
        <w:div w:id="1237204240">
          <w:marLeft w:val="1166"/>
          <w:marRight w:val="0"/>
          <w:marTop w:val="0"/>
          <w:marBottom w:val="0"/>
          <w:divBdr>
            <w:top w:val="none" w:sz="0" w:space="0" w:color="auto"/>
            <w:left w:val="none" w:sz="0" w:space="0" w:color="auto"/>
            <w:bottom w:val="none" w:sz="0" w:space="0" w:color="auto"/>
            <w:right w:val="none" w:sz="0" w:space="0" w:color="auto"/>
          </w:divBdr>
        </w:div>
        <w:div w:id="1913003962">
          <w:marLeft w:val="1166"/>
          <w:marRight w:val="0"/>
          <w:marTop w:val="0"/>
          <w:marBottom w:val="0"/>
          <w:divBdr>
            <w:top w:val="none" w:sz="0" w:space="0" w:color="auto"/>
            <w:left w:val="none" w:sz="0" w:space="0" w:color="auto"/>
            <w:bottom w:val="none" w:sz="0" w:space="0" w:color="auto"/>
            <w:right w:val="none" w:sz="0" w:space="0" w:color="auto"/>
          </w:divBdr>
        </w:div>
        <w:div w:id="2066684152">
          <w:marLeft w:val="547"/>
          <w:marRight w:val="0"/>
          <w:marTop w:val="0"/>
          <w:marBottom w:val="0"/>
          <w:divBdr>
            <w:top w:val="none" w:sz="0" w:space="0" w:color="auto"/>
            <w:left w:val="none" w:sz="0" w:space="0" w:color="auto"/>
            <w:bottom w:val="none" w:sz="0" w:space="0" w:color="auto"/>
            <w:right w:val="none" w:sz="0" w:space="0" w:color="auto"/>
          </w:divBdr>
        </w:div>
      </w:divsChild>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59677851">
      <w:bodyDiv w:val="1"/>
      <w:marLeft w:val="0"/>
      <w:marRight w:val="0"/>
      <w:marTop w:val="0"/>
      <w:marBottom w:val="0"/>
      <w:divBdr>
        <w:top w:val="none" w:sz="0" w:space="0" w:color="auto"/>
        <w:left w:val="none" w:sz="0" w:space="0" w:color="auto"/>
        <w:bottom w:val="none" w:sz="0" w:space="0" w:color="auto"/>
        <w:right w:val="none" w:sz="0" w:space="0" w:color="auto"/>
      </w:divBdr>
      <w:divsChild>
        <w:div w:id="1094090138">
          <w:marLeft w:val="547"/>
          <w:marRight w:val="0"/>
          <w:marTop w:val="0"/>
          <w:marBottom w:val="0"/>
          <w:divBdr>
            <w:top w:val="none" w:sz="0" w:space="0" w:color="auto"/>
            <w:left w:val="none" w:sz="0" w:space="0" w:color="auto"/>
            <w:bottom w:val="none" w:sz="0" w:space="0" w:color="auto"/>
            <w:right w:val="none" w:sz="0" w:space="0" w:color="auto"/>
          </w:divBdr>
        </w:div>
      </w:divsChild>
    </w:div>
    <w:div w:id="575239406">
      <w:bodyDiv w:val="1"/>
      <w:marLeft w:val="0"/>
      <w:marRight w:val="0"/>
      <w:marTop w:val="0"/>
      <w:marBottom w:val="0"/>
      <w:divBdr>
        <w:top w:val="none" w:sz="0" w:space="0" w:color="auto"/>
        <w:left w:val="none" w:sz="0" w:space="0" w:color="auto"/>
        <w:bottom w:val="none" w:sz="0" w:space="0" w:color="auto"/>
        <w:right w:val="none" w:sz="0" w:space="0" w:color="auto"/>
      </w:divBdr>
      <w:divsChild>
        <w:div w:id="187371590">
          <w:marLeft w:val="1166"/>
          <w:marRight w:val="0"/>
          <w:marTop w:val="0"/>
          <w:marBottom w:val="0"/>
          <w:divBdr>
            <w:top w:val="none" w:sz="0" w:space="0" w:color="auto"/>
            <w:left w:val="none" w:sz="0" w:space="0" w:color="auto"/>
            <w:bottom w:val="none" w:sz="0" w:space="0" w:color="auto"/>
            <w:right w:val="none" w:sz="0" w:space="0" w:color="auto"/>
          </w:divBdr>
        </w:div>
        <w:div w:id="204025431">
          <w:marLeft w:val="547"/>
          <w:marRight w:val="0"/>
          <w:marTop w:val="0"/>
          <w:marBottom w:val="0"/>
          <w:divBdr>
            <w:top w:val="none" w:sz="0" w:space="0" w:color="auto"/>
            <w:left w:val="none" w:sz="0" w:space="0" w:color="auto"/>
            <w:bottom w:val="none" w:sz="0" w:space="0" w:color="auto"/>
            <w:right w:val="none" w:sz="0" w:space="0" w:color="auto"/>
          </w:divBdr>
        </w:div>
        <w:div w:id="800418179">
          <w:marLeft w:val="1166"/>
          <w:marRight w:val="0"/>
          <w:marTop w:val="0"/>
          <w:marBottom w:val="0"/>
          <w:divBdr>
            <w:top w:val="none" w:sz="0" w:space="0" w:color="auto"/>
            <w:left w:val="none" w:sz="0" w:space="0" w:color="auto"/>
            <w:bottom w:val="none" w:sz="0" w:space="0" w:color="auto"/>
            <w:right w:val="none" w:sz="0" w:space="0" w:color="auto"/>
          </w:divBdr>
        </w:div>
        <w:div w:id="934365907">
          <w:marLeft w:val="1800"/>
          <w:marRight w:val="0"/>
          <w:marTop w:val="0"/>
          <w:marBottom w:val="0"/>
          <w:divBdr>
            <w:top w:val="none" w:sz="0" w:space="0" w:color="auto"/>
            <w:left w:val="none" w:sz="0" w:space="0" w:color="auto"/>
            <w:bottom w:val="none" w:sz="0" w:space="0" w:color="auto"/>
            <w:right w:val="none" w:sz="0" w:space="0" w:color="auto"/>
          </w:divBdr>
        </w:div>
        <w:div w:id="1009675637">
          <w:marLeft w:val="1800"/>
          <w:marRight w:val="0"/>
          <w:marTop w:val="0"/>
          <w:marBottom w:val="0"/>
          <w:divBdr>
            <w:top w:val="none" w:sz="0" w:space="0" w:color="auto"/>
            <w:left w:val="none" w:sz="0" w:space="0" w:color="auto"/>
            <w:bottom w:val="none" w:sz="0" w:space="0" w:color="auto"/>
            <w:right w:val="none" w:sz="0" w:space="0" w:color="auto"/>
          </w:divBdr>
        </w:div>
        <w:div w:id="1479687744">
          <w:marLeft w:val="1800"/>
          <w:marRight w:val="0"/>
          <w:marTop w:val="0"/>
          <w:marBottom w:val="0"/>
          <w:divBdr>
            <w:top w:val="none" w:sz="0" w:space="0" w:color="auto"/>
            <w:left w:val="none" w:sz="0" w:space="0" w:color="auto"/>
            <w:bottom w:val="none" w:sz="0" w:space="0" w:color="auto"/>
            <w:right w:val="none" w:sz="0" w:space="0" w:color="auto"/>
          </w:divBdr>
        </w:div>
        <w:div w:id="1521697405">
          <w:marLeft w:val="547"/>
          <w:marRight w:val="0"/>
          <w:marTop w:val="0"/>
          <w:marBottom w:val="0"/>
          <w:divBdr>
            <w:top w:val="none" w:sz="0" w:space="0" w:color="auto"/>
            <w:left w:val="none" w:sz="0" w:space="0" w:color="auto"/>
            <w:bottom w:val="none" w:sz="0" w:space="0" w:color="auto"/>
            <w:right w:val="none" w:sz="0" w:space="0" w:color="auto"/>
          </w:divBdr>
        </w:div>
        <w:div w:id="1748306319">
          <w:marLeft w:val="1166"/>
          <w:marRight w:val="0"/>
          <w:marTop w:val="0"/>
          <w:marBottom w:val="0"/>
          <w:divBdr>
            <w:top w:val="none" w:sz="0" w:space="0" w:color="auto"/>
            <w:left w:val="none" w:sz="0" w:space="0" w:color="auto"/>
            <w:bottom w:val="none" w:sz="0" w:space="0" w:color="auto"/>
            <w:right w:val="none" w:sz="0" w:space="0" w:color="auto"/>
          </w:divBdr>
        </w:div>
      </w:divsChild>
    </w:div>
    <w:div w:id="591625598">
      <w:bodyDiv w:val="1"/>
      <w:marLeft w:val="0"/>
      <w:marRight w:val="0"/>
      <w:marTop w:val="0"/>
      <w:marBottom w:val="0"/>
      <w:divBdr>
        <w:top w:val="none" w:sz="0" w:space="0" w:color="auto"/>
        <w:left w:val="none" w:sz="0" w:space="0" w:color="auto"/>
        <w:bottom w:val="none" w:sz="0" w:space="0" w:color="auto"/>
        <w:right w:val="none" w:sz="0" w:space="0" w:color="auto"/>
      </w:divBdr>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635451279">
      <w:bodyDiv w:val="1"/>
      <w:marLeft w:val="0"/>
      <w:marRight w:val="0"/>
      <w:marTop w:val="0"/>
      <w:marBottom w:val="0"/>
      <w:divBdr>
        <w:top w:val="none" w:sz="0" w:space="0" w:color="auto"/>
        <w:left w:val="none" w:sz="0" w:space="0" w:color="auto"/>
        <w:bottom w:val="none" w:sz="0" w:space="0" w:color="auto"/>
        <w:right w:val="none" w:sz="0" w:space="0" w:color="auto"/>
      </w:divBdr>
    </w:div>
    <w:div w:id="651981577">
      <w:bodyDiv w:val="1"/>
      <w:marLeft w:val="0"/>
      <w:marRight w:val="0"/>
      <w:marTop w:val="0"/>
      <w:marBottom w:val="0"/>
      <w:divBdr>
        <w:top w:val="none" w:sz="0" w:space="0" w:color="auto"/>
        <w:left w:val="none" w:sz="0" w:space="0" w:color="auto"/>
        <w:bottom w:val="none" w:sz="0" w:space="0" w:color="auto"/>
        <w:right w:val="none" w:sz="0" w:space="0" w:color="auto"/>
      </w:divBdr>
      <w:divsChild>
        <w:div w:id="460809557">
          <w:marLeft w:val="1166"/>
          <w:marRight w:val="0"/>
          <w:marTop w:val="86"/>
          <w:marBottom w:val="0"/>
          <w:divBdr>
            <w:top w:val="none" w:sz="0" w:space="0" w:color="auto"/>
            <w:left w:val="none" w:sz="0" w:space="0" w:color="auto"/>
            <w:bottom w:val="none" w:sz="0" w:space="0" w:color="auto"/>
            <w:right w:val="none" w:sz="0" w:space="0" w:color="auto"/>
          </w:divBdr>
        </w:div>
        <w:div w:id="486287045">
          <w:marLeft w:val="547"/>
          <w:marRight w:val="0"/>
          <w:marTop w:val="336"/>
          <w:marBottom w:val="0"/>
          <w:divBdr>
            <w:top w:val="none" w:sz="0" w:space="0" w:color="auto"/>
            <w:left w:val="none" w:sz="0" w:space="0" w:color="auto"/>
            <w:bottom w:val="none" w:sz="0" w:space="0" w:color="auto"/>
            <w:right w:val="none" w:sz="0" w:space="0" w:color="auto"/>
          </w:divBdr>
        </w:div>
        <w:div w:id="704015008">
          <w:marLeft w:val="1166"/>
          <w:marRight w:val="0"/>
          <w:marTop w:val="86"/>
          <w:marBottom w:val="0"/>
          <w:divBdr>
            <w:top w:val="none" w:sz="0" w:space="0" w:color="auto"/>
            <w:left w:val="none" w:sz="0" w:space="0" w:color="auto"/>
            <w:bottom w:val="none" w:sz="0" w:space="0" w:color="auto"/>
            <w:right w:val="none" w:sz="0" w:space="0" w:color="auto"/>
          </w:divBdr>
        </w:div>
        <w:div w:id="1030716535">
          <w:marLeft w:val="1166"/>
          <w:marRight w:val="0"/>
          <w:marTop w:val="86"/>
          <w:marBottom w:val="0"/>
          <w:divBdr>
            <w:top w:val="none" w:sz="0" w:space="0" w:color="auto"/>
            <w:left w:val="none" w:sz="0" w:space="0" w:color="auto"/>
            <w:bottom w:val="none" w:sz="0" w:space="0" w:color="auto"/>
            <w:right w:val="none" w:sz="0" w:space="0" w:color="auto"/>
          </w:divBdr>
        </w:div>
        <w:div w:id="1521049974">
          <w:marLeft w:val="1166"/>
          <w:marRight w:val="0"/>
          <w:marTop w:val="86"/>
          <w:marBottom w:val="0"/>
          <w:divBdr>
            <w:top w:val="none" w:sz="0" w:space="0" w:color="auto"/>
            <w:left w:val="none" w:sz="0" w:space="0" w:color="auto"/>
            <w:bottom w:val="none" w:sz="0" w:space="0" w:color="auto"/>
            <w:right w:val="none" w:sz="0" w:space="0" w:color="auto"/>
          </w:divBdr>
        </w:div>
        <w:div w:id="2093162232">
          <w:marLeft w:val="1166"/>
          <w:marRight w:val="0"/>
          <w:marTop w:val="86"/>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76571792">
      <w:bodyDiv w:val="1"/>
      <w:marLeft w:val="0"/>
      <w:marRight w:val="0"/>
      <w:marTop w:val="0"/>
      <w:marBottom w:val="0"/>
      <w:divBdr>
        <w:top w:val="none" w:sz="0" w:space="0" w:color="auto"/>
        <w:left w:val="none" w:sz="0" w:space="0" w:color="auto"/>
        <w:bottom w:val="none" w:sz="0" w:space="0" w:color="auto"/>
        <w:right w:val="none" w:sz="0" w:space="0" w:color="auto"/>
      </w:divBdr>
    </w:div>
    <w:div w:id="1013647747">
      <w:bodyDiv w:val="1"/>
      <w:marLeft w:val="0"/>
      <w:marRight w:val="0"/>
      <w:marTop w:val="0"/>
      <w:marBottom w:val="0"/>
      <w:divBdr>
        <w:top w:val="none" w:sz="0" w:space="0" w:color="auto"/>
        <w:left w:val="none" w:sz="0" w:space="0" w:color="auto"/>
        <w:bottom w:val="none" w:sz="0" w:space="0" w:color="auto"/>
        <w:right w:val="none" w:sz="0" w:space="0" w:color="auto"/>
      </w:divBdr>
      <w:divsChild>
        <w:div w:id="282419935">
          <w:marLeft w:val="547"/>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068267299">
      <w:bodyDiv w:val="1"/>
      <w:marLeft w:val="0"/>
      <w:marRight w:val="0"/>
      <w:marTop w:val="0"/>
      <w:marBottom w:val="0"/>
      <w:divBdr>
        <w:top w:val="none" w:sz="0" w:space="0" w:color="auto"/>
        <w:left w:val="none" w:sz="0" w:space="0" w:color="auto"/>
        <w:bottom w:val="none" w:sz="0" w:space="0" w:color="auto"/>
        <w:right w:val="none" w:sz="0" w:space="0" w:color="auto"/>
      </w:divBdr>
    </w:div>
    <w:div w:id="1098797041">
      <w:bodyDiv w:val="1"/>
      <w:marLeft w:val="0"/>
      <w:marRight w:val="0"/>
      <w:marTop w:val="0"/>
      <w:marBottom w:val="0"/>
      <w:divBdr>
        <w:top w:val="none" w:sz="0" w:space="0" w:color="auto"/>
        <w:left w:val="none" w:sz="0" w:space="0" w:color="auto"/>
        <w:bottom w:val="none" w:sz="0" w:space="0" w:color="auto"/>
        <w:right w:val="none" w:sz="0" w:space="0" w:color="auto"/>
      </w:divBdr>
      <w:divsChild>
        <w:div w:id="155463219">
          <w:marLeft w:val="1166"/>
          <w:marRight w:val="0"/>
          <w:marTop w:val="0"/>
          <w:marBottom w:val="0"/>
          <w:divBdr>
            <w:top w:val="none" w:sz="0" w:space="0" w:color="auto"/>
            <w:left w:val="none" w:sz="0" w:space="0" w:color="auto"/>
            <w:bottom w:val="none" w:sz="0" w:space="0" w:color="auto"/>
            <w:right w:val="none" w:sz="0" w:space="0" w:color="auto"/>
          </w:divBdr>
        </w:div>
        <w:div w:id="813176677">
          <w:marLeft w:val="547"/>
          <w:marRight w:val="0"/>
          <w:marTop w:val="0"/>
          <w:marBottom w:val="0"/>
          <w:divBdr>
            <w:top w:val="none" w:sz="0" w:space="0" w:color="auto"/>
            <w:left w:val="none" w:sz="0" w:space="0" w:color="auto"/>
            <w:bottom w:val="none" w:sz="0" w:space="0" w:color="auto"/>
            <w:right w:val="none" w:sz="0" w:space="0" w:color="auto"/>
          </w:divBdr>
        </w:div>
        <w:div w:id="1536389839">
          <w:marLeft w:val="1166"/>
          <w:marRight w:val="0"/>
          <w:marTop w:val="0"/>
          <w:marBottom w:val="0"/>
          <w:divBdr>
            <w:top w:val="none" w:sz="0" w:space="0" w:color="auto"/>
            <w:left w:val="none" w:sz="0" w:space="0" w:color="auto"/>
            <w:bottom w:val="none" w:sz="0" w:space="0" w:color="auto"/>
            <w:right w:val="none" w:sz="0" w:space="0" w:color="auto"/>
          </w:divBdr>
        </w:div>
        <w:div w:id="1577546632">
          <w:marLeft w:val="547"/>
          <w:marRight w:val="0"/>
          <w:marTop w:val="0"/>
          <w:marBottom w:val="0"/>
          <w:divBdr>
            <w:top w:val="none" w:sz="0" w:space="0" w:color="auto"/>
            <w:left w:val="none" w:sz="0" w:space="0" w:color="auto"/>
            <w:bottom w:val="none" w:sz="0" w:space="0" w:color="auto"/>
            <w:right w:val="none" w:sz="0" w:space="0" w:color="auto"/>
          </w:divBdr>
        </w:div>
        <w:div w:id="1701659762">
          <w:marLeft w:val="547"/>
          <w:marRight w:val="0"/>
          <w:marTop w:val="0"/>
          <w:marBottom w:val="0"/>
          <w:divBdr>
            <w:top w:val="none" w:sz="0" w:space="0" w:color="auto"/>
            <w:left w:val="none" w:sz="0" w:space="0" w:color="auto"/>
            <w:bottom w:val="none" w:sz="0" w:space="0" w:color="auto"/>
            <w:right w:val="none" w:sz="0" w:space="0" w:color="auto"/>
          </w:divBdr>
        </w:div>
        <w:div w:id="1807384366">
          <w:marLeft w:val="547"/>
          <w:marRight w:val="0"/>
          <w:marTop w:val="0"/>
          <w:marBottom w:val="0"/>
          <w:divBdr>
            <w:top w:val="none" w:sz="0" w:space="0" w:color="auto"/>
            <w:left w:val="none" w:sz="0" w:space="0" w:color="auto"/>
            <w:bottom w:val="none" w:sz="0" w:space="0" w:color="auto"/>
            <w:right w:val="none" w:sz="0" w:space="0" w:color="auto"/>
          </w:divBdr>
        </w:div>
      </w:divsChild>
    </w:div>
    <w:div w:id="1199901077">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9752512">
      <w:bodyDiv w:val="1"/>
      <w:marLeft w:val="0"/>
      <w:marRight w:val="0"/>
      <w:marTop w:val="0"/>
      <w:marBottom w:val="0"/>
      <w:divBdr>
        <w:top w:val="none" w:sz="0" w:space="0" w:color="auto"/>
        <w:left w:val="none" w:sz="0" w:space="0" w:color="auto"/>
        <w:bottom w:val="none" w:sz="0" w:space="0" w:color="auto"/>
        <w:right w:val="none" w:sz="0" w:space="0" w:color="auto"/>
      </w:divBdr>
      <w:divsChild>
        <w:div w:id="107311788">
          <w:marLeft w:val="1800"/>
          <w:marRight w:val="0"/>
          <w:marTop w:val="0"/>
          <w:marBottom w:val="0"/>
          <w:divBdr>
            <w:top w:val="none" w:sz="0" w:space="0" w:color="auto"/>
            <w:left w:val="none" w:sz="0" w:space="0" w:color="auto"/>
            <w:bottom w:val="none" w:sz="0" w:space="0" w:color="auto"/>
            <w:right w:val="none" w:sz="0" w:space="0" w:color="auto"/>
          </w:divBdr>
        </w:div>
        <w:div w:id="294409283">
          <w:marLeft w:val="1166"/>
          <w:marRight w:val="0"/>
          <w:marTop w:val="0"/>
          <w:marBottom w:val="0"/>
          <w:divBdr>
            <w:top w:val="none" w:sz="0" w:space="0" w:color="auto"/>
            <w:left w:val="none" w:sz="0" w:space="0" w:color="auto"/>
            <w:bottom w:val="none" w:sz="0" w:space="0" w:color="auto"/>
            <w:right w:val="none" w:sz="0" w:space="0" w:color="auto"/>
          </w:divBdr>
        </w:div>
        <w:div w:id="329524011">
          <w:marLeft w:val="1800"/>
          <w:marRight w:val="0"/>
          <w:marTop w:val="0"/>
          <w:marBottom w:val="0"/>
          <w:divBdr>
            <w:top w:val="none" w:sz="0" w:space="0" w:color="auto"/>
            <w:left w:val="none" w:sz="0" w:space="0" w:color="auto"/>
            <w:bottom w:val="none" w:sz="0" w:space="0" w:color="auto"/>
            <w:right w:val="none" w:sz="0" w:space="0" w:color="auto"/>
          </w:divBdr>
        </w:div>
        <w:div w:id="445736775">
          <w:marLeft w:val="547"/>
          <w:marRight w:val="0"/>
          <w:marTop w:val="0"/>
          <w:marBottom w:val="0"/>
          <w:divBdr>
            <w:top w:val="none" w:sz="0" w:space="0" w:color="auto"/>
            <w:left w:val="none" w:sz="0" w:space="0" w:color="auto"/>
            <w:bottom w:val="none" w:sz="0" w:space="0" w:color="auto"/>
            <w:right w:val="none" w:sz="0" w:space="0" w:color="auto"/>
          </w:divBdr>
        </w:div>
        <w:div w:id="586813078">
          <w:marLeft w:val="1800"/>
          <w:marRight w:val="0"/>
          <w:marTop w:val="0"/>
          <w:marBottom w:val="0"/>
          <w:divBdr>
            <w:top w:val="none" w:sz="0" w:space="0" w:color="auto"/>
            <w:left w:val="none" w:sz="0" w:space="0" w:color="auto"/>
            <w:bottom w:val="none" w:sz="0" w:space="0" w:color="auto"/>
            <w:right w:val="none" w:sz="0" w:space="0" w:color="auto"/>
          </w:divBdr>
        </w:div>
        <w:div w:id="593244718">
          <w:marLeft w:val="1800"/>
          <w:marRight w:val="0"/>
          <w:marTop w:val="0"/>
          <w:marBottom w:val="0"/>
          <w:divBdr>
            <w:top w:val="none" w:sz="0" w:space="0" w:color="auto"/>
            <w:left w:val="none" w:sz="0" w:space="0" w:color="auto"/>
            <w:bottom w:val="none" w:sz="0" w:space="0" w:color="auto"/>
            <w:right w:val="none" w:sz="0" w:space="0" w:color="auto"/>
          </w:divBdr>
        </w:div>
        <w:div w:id="655064235">
          <w:marLeft w:val="1800"/>
          <w:marRight w:val="0"/>
          <w:marTop w:val="0"/>
          <w:marBottom w:val="0"/>
          <w:divBdr>
            <w:top w:val="none" w:sz="0" w:space="0" w:color="auto"/>
            <w:left w:val="none" w:sz="0" w:space="0" w:color="auto"/>
            <w:bottom w:val="none" w:sz="0" w:space="0" w:color="auto"/>
            <w:right w:val="none" w:sz="0" w:space="0" w:color="auto"/>
          </w:divBdr>
        </w:div>
        <w:div w:id="845360143">
          <w:marLeft w:val="1166"/>
          <w:marRight w:val="0"/>
          <w:marTop w:val="0"/>
          <w:marBottom w:val="0"/>
          <w:divBdr>
            <w:top w:val="none" w:sz="0" w:space="0" w:color="auto"/>
            <w:left w:val="none" w:sz="0" w:space="0" w:color="auto"/>
            <w:bottom w:val="none" w:sz="0" w:space="0" w:color="auto"/>
            <w:right w:val="none" w:sz="0" w:space="0" w:color="auto"/>
          </w:divBdr>
        </w:div>
        <w:div w:id="1029526040">
          <w:marLeft w:val="1166"/>
          <w:marRight w:val="0"/>
          <w:marTop w:val="0"/>
          <w:marBottom w:val="0"/>
          <w:divBdr>
            <w:top w:val="none" w:sz="0" w:space="0" w:color="auto"/>
            <w:left w:val="none" w:sz="0" w:space="0" w:color="auto"/>
            <w:bottom w:val="none" w:sz="0" w:space="0" w:color="auto"/>
            <w:right w:val="none" w:sz="0" w:space="0" w:color="auto"/>
          </w:divBdr>
        </w:div>
        <w:div w:id="1105467460">
          <w:marLeft w:val="1166"/>
          <w:marRight w:val="0"/>
          <w:marTop w:val="0"/>
          <w:marBottom w:val="0"/>
          <w:divBdr>
            <w:top w:val="none" w:sz="0" w:space="0" w:color="auto"/>
            <w:left w:val="none" w:sz="0" w:space="0" w:color="auto"/>
            <w:bottom w:val="none" w:sz="0" w:space="0" w:color="auto"/>
            <w:right w:val="none" w:sz="0" w:space="0" w:color="auto"/>
          </w:divBdr>
        </w:div>
        <w:div w:id="1133714419">
          <w:marLeft w:val="1166"/>
          <w:marRight w:val="0"/>
          <w:marTop w:val="0"/>
          <w:marBottom w:val="0"/>
          <w:divBdr>
            <w:top w:val="none" w:sz="0" w:space="0" w:color="auto"/>
            <w:left w:val="none" w:sz="0" w:space="0" w:color="auto"/>
            <w:bottom w:val="none" w:sz="0" w:space="0" w:color="auto"/>
            <w:right w:val="none" w:sz="0" w:space="0" w:color="auto"/>
          </w:divBdr>
        </w:div>
        <w:div w:id="1133908012">
          <w:marLeft w:val="1800"/>
          <w:marRight w:val="0"/>
          <w:marTop w:val="0"/>
          <w:marBottom w:val="0"/>
          <w:divBdr>
            <w:top w:val="none" w:sz="0" w:space="0" w:color="auto"/>
            <w:left w:val="none" w:sz="0" w:space="0" w:color="auto"/>
            <w:bottom w:val="none" w:sz="0" w:space="0" w:color="auto"/>
            <w:right w:val="none" w:sz="0" w:space="0" w:color="auto"/>
          </w:divBdr>
        </w:div>
        <w:div w:id="1351563876">
          <w:marLeft w:val="1166"/>
          <w:marRight w:val="0"/>
          <w:marTop w:val="0"/>
          <w:marBottom w:val="0"/>
          <w:divBdr>
            <w:top w:val="none" w:sz="0" w:space="0" w:color="auto"/>
            <w:left w:val="none" w:sz="0" w:space="0" w:color="auto"/>
            <w:bottom w:val="none" w:sz="0" w:space="0" w:color="auto"/>
            <w:right w:val="none" w:sz="0" w:space="0" w:color="auto"/>
          </w:divBdr>
        </w:div>
        <w:div w:id="1355112373">
          <w:marLeft w:val="1800"/>
          <w:marRight w:val="0"/>
          <w:marTop w:val="0"/>
          <w:marBottom w:val="0"/>
          <w:divBdr>
            <w:top w:val="none" w:sz="0" w:space="0" w:color="auto"/>
            <w:left w:val="none" w:sz="0" w:space="0" w:color="auto"/>
            <w:bottom w:val="none" w:sz="0" w:space="0" w:color="auto"/>
            <w:right w:val="none" w:sz="0" w:space="0" w:color="auto"/>
          </w:divBdr>
        </w:div>
        <w:div w:id="1368680993">
          <w:marLeft w:val="1166"/>
          <w:marRight w:val="0"/>
          <w:marTop w:val="0"/>
          <w:marBottom w:val="0"/>
          <w:divBdr>
            <w:top w:val="none" w:sz="0" w:space="0" w:color="auto"/>
            <w:left w:val="none" w:sz="0" w:space="0" w:color="auto"/>
            <w:bottom w:val="none" w:sz="0" w:space="0" w:color="auto"/>
            <w:right w:val="none" w:sz="0" w:space="0" w:color="auto"/>
          </w:divBdr>
        </w:div>
        <w:div w:id="1478448723">
          <w:marLeft w:val="1800"/>
          <w:marRight w:val="0"/>
          <w:marTop w:val="0"/>
          <w:marBottom w:val="0"/>
          <w:divBdr>
            <w:top w:val="none" w:sz="0" w:space="0" w:color="auto"/>
            <w:left w:val="none" w:sz="0" w:space="0" w:color="auto"/>
            <w:bottom w:val="none" w:sz="0" w:space="0" w:color="auto"/>
            <w:right w:val="none" w:sz="0" w:space="0" w:color="auto"/>
          </w:divBdr>
        </w:div>
        <w:div w:id="1658344358">
          <w:marLeft w:val="1166"/>
          <w:marRight w:val="0"/>
          <w:marTop w:val="0"/>
          <w:marBottom w:val="0"/>
          <w:divBdr>
            <w:top w:val="none" w:sz="0" w:space="0" w:color="auto"/>
            <w:left w:val="none" w:sz="0" w:space="0" w:color="auto"/>
            <w:bottom w:val="none" w:sz="0" w:space="0" w:color="auto"/>
            <w:right w:val="none" w:sz="0" w:space="0" w:color="auto"/>
          </w:divBdr>
        </w:div>
        <w:div w:id="1670675098">
          <w:marLeft w:val="1166"/>
          <w:marRight w:val="0"/>
          <w:marTop w:val="0"/>
          <w:marBottom w:val="0"/>
          <w:divBdr>
            <w:top w:val="none" w:sz="0" w:space="0" w:color="auto"/>
            <w:left w:val="none" w:sz="0" w:space="0" w:color="auto"/>
            <w:bottom w:val="none" w:sz="0" w:space="0" w:color="auto"/>
            <w:right w:val="none" w:sz="0" w:space="0" w:color="auto"/>
          </w:divBdr>
        </w:div>
        <w:div w:id="1706179575">
          <w:marLeft w:val="1166"/>
          <w:marRight w:val="0"/>
          <w:marTop w:val="0"/>
          <w:marBottom w:val="0"/>
          <w:divBdr>
            <w:top w:val="none" w:sz="0" w:space="0" w:color="auto"/>
            <w:left w:val="none" w:sz="0" w:space="0" w:color="auto"/>
            <w:bottom w:val="none" w:sz="0" w:space="0" w:color="auto"/>
            <w:right w:val="none" w:sz="0" w:space="0" w:color="auto"/>
          </w:divBdr>
        </w:div>
        <w:div w:id="1819566499">
          <w:marLeft w:val="1166"/>
          <w:marRight w:val="0"/>
          <w:marTop w:val="0"/>
          <w:marBottom w:val="0"/>
          <w:divBdr>
            <w:top w:val="none" w:sz="0" w:space="0" w:color="auto"/>
            <w:left w:val="none" w:sz="0" w:space="0" w:color="auto"/>
            <w:bottom w:val="none" w:sz="0" w:space="0" w:color="auto"/>
            <w:right w:val="none" w:sz="0" w:space="0" w:color="auto"/>
          </w:divBdr>
        </w:div>
        <w:div w:id="1851409536">
          <w:marLeft w:val="1800"/>
          <w:marRight w:val="0"/>
          <w:marTop w:val="0"/>
          <w:marBottom w:val="0"/>
          <w:divBdr>
            <w:top w:val="none" w:sz="0" w:space="0" w:color="auto"/>
            <w:left w:val="none" w:sz="0" w:space="0" w:color="auto"/>
            <w:bottom w:val="none" w:sz="0" w:space="0" w:color="auto"/>
            <w:right w:val="none" w:sz="0" w:space="0" w:color="auto"/>
          </w:divBdr>
        </w:div>
        <w:div w:id="1876382735">
          <w:marLeft w:val="1166"/>
          <w:marRight w:val="0"/>
          <w:marTop w:val="0"/>
          <w:marBottom w:val="0"/>
          <w:divBdr>
            <w:top w:val="none" w:sz="0" w:space="0" w:color="auto"/>
            <w:left w:val="none" w:sz="0" w:space="0" w:color="auto"/>
            <w:bottom w:val="none" w:sz="0" w:space="0" w:color="auto"/>
            <w:right w:val="none" w:sz="0" w:space="0" w:color="auto"/>
          </w:divBdr>
        </w:div>
        <w:div w:id="1888103640">
          <w:marLeft w:val="1800"/>
          <w:marRight w:val="0"/>
          <w:marTop w:val="0"/>
          <w:marBottom w:val="0"/>
          <w:divBdr>
            <w:top w:val="none" w:sz="0" w:space="0" w:color="auto"/>
            <w:left w:val="none" w:sz="0" w:space="0" w:color="auto"/>
            <w:bottom w:val="none" w:sz="0" w:space="0" w:color="auto"/>
            <w:right w:val="none" w:sz="0" w:space="0" w:color="auto"/>
          </w:divBdr>
        </w:div>
        <w:div w:id="1961065194">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317808441">
      <w:bodyDiv w:val="1"/>
      <w:marLeft w:val="0"/>
      <w:marRight w:val="0"/>
      <w:marTop w:val="0"/>
      <w:marBottom w:val="0"/>
      <w:divBdr>
        <w:top w:val="none" w:sz="0" w:space="0" w:color="auto"/>
        <w:left w:val="none" w:sz="0" w:space="0" w:color="auto"/>
        <w:bottom w:val="none" w:sz="0" w:space="0" w:color="auto"/>
        <w:right w:val="none" w:sz="0" w:space="0" w:color="auto"/>
      </w:divBdr>
      <w:divsChild>
        <w:div w:id="588276151">
          <w:marLeft w:val="1440"/>
          <w:marRight w:val="0"/>
          <w:marTop w:val="86"/>
          <w:marBottom w:val="0"/>
          <w:divBdr>
            <w:top w:val="none" w:sz="0" w:space="0" w:color="auto"/>
            <w:left w:val="none" w:sz="0" w:space="0" w:color="auto"/>
            <w:bottom w:val="none" w:sz="0" w:space="0" w:color="auto"/>
            <w:right w:val="none" w:sz="0" w:space="0" w:color="auto"/>
          </w:divBdr>
        </w:div>
        <w:div w:id="942691260">
          <w:marLeft w:val="1440"/>
          <w:marRight w:val="0"/>
          <w:marTop w:val="86"/>
          <w:marBottom w:val="0"/>
          <w:divBdr>
            <w:top w:val="none" w:sz="0" w:space="0" w:color="auto"/>
            <w:left w:val="none" w:sz="0" w:space="0" w:color="auto"/>
            <w:bottom w:val="none" w:sz="0" w:space="0" w:color="auto"/>
            <w:right w:val="none" w:sz="0" w:space="0" w:color="auto"/>
          </w:divBdr>
        </w:div>
        <w:div w:id="1001392790">
          <w:marLeft w:val="1440"/>
          <w:marRight w:val="0"/>
          <w:marTop w:val="86"/>
          <w:marBottom w:val="0"/>
          <w:divBdr>
            <w:top w:val="none" w:sz="0" w:space="0" w:color="auto"/>
            <w:left w:val="none" w:sz="0" w:space="0" w:color="auto"/>
            <w:bottom w:val="none" w:sz="0" w:space="0" w:color="auto"/>
            <w:right w:val="none" w:sz="0" w:space="0" w:color="auto"/>
          </w:divBdr>
        </w:div>
        <w:div w:id="1686057749">
          <w:marLeft w:val="547"/>
          <w:marRight w:val="0"/>
          <w:marTop w:val="336"/>
          <w:marBottom w:val="0"/>
          <w:divBdr>
            <w:top w:val="none" w:sz="0" w:space="0" w:color="auto"/>
            <w:left w:val="none" w:sz="0" w:space="0" w:color="auto"/>
            <w:bottom w:val="none" w:sz="0" w:space="0" w:color="auto"/>
            <w:right w:val="none" w:sz="0" w:space="0" w:color="auto"/>
          </w:divBdr>
        </w:div>
      </w:divsChild>
    </w:div>
    <w:div w:id="1411584803">
      <w:bodyDiv w:val="1"/>
      <w:marLeft w:val="0"/>
      <w:marRight w:val="0"/>
      <w:marTop w:val="0"/>
      <w:marBottom w:val="0"/>
      <w:divBdr>
        <w:top w:val="none" w:sz="0" w:space="0" w:color="auto"/>
        <w:left w:val="none" w:sz="0" w:space="0" w:color="auto"/>
        <w:bottom w:val="none" w:sz="0" w:space="0" w:color="auto"/>
        <w:right w:val="none" w:sz="0" w:space="0" w:color="auto"/>
      </w:divBdr>
      <w:divsChild>
        <w:div w:id="276376077">
          <w:marLeft w:val="547"/>
          <w:marRight w:val="0"/>
          <w:marTop w:val="0"/>
          <w:marBottom w:val="0"/>
          <w:divBdr>
            <w:top w:val="none" w:sz="0" w:space="0" w:color="auto"/>
            <w:left w:val="none" w:sz="0" w:space="0" w:color="auto"/>
            <w:bottom w:val="none" w:sz="0" w:space="0" w:color="auto"/>
            <w:right w:val="none" w:sz="0" w:space="0" w:color="auto"/>
          </w:divBdr>
        </w:div>
        <w:div w:id="700591584">
          <w:marLeft w:val="547"/>
          <w:marRight w:val="0"/>
          <w:marTop w:val="0"/>
          <w:marBottom w:val="0"/>
          <w:divBdr>
            <w:top w:val="none" w:sz="0" w:space="0" w:color="auto"/>
            <w:left w:val="none" w:sz="0" w:space="0" w:color="auto"/>
            <w:bottom w:val="none" w:sz="0" w:space="0" w:color="auto"/>
            <w:right w:val="none" w:sz="0" w:space="0" w:color="auto"/>
          </w:divBdr>
        </w:div>
      </w:divsChild>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4778851">
      <w:bodyDiv w:val="1"/>
      <w:marLeft w:val="0"/>
      <w:marRight w:val="0"/>
      <w:marTop w:val="0"/>
      <w:marBottom w:val="0"/>
      <w:divBdr>
        <w:top w:val="none" w:sz="0" w:space="0" w:color="auto"/>
        <w:left w:val="none" w:sz="0" w:space="0" w:color="auto"/>
        <w:bottom w:val="none" w:sz="0" w:space="0" w:color="auto"/>
        <w:right w:val="none" w:sz="0" w:space="0" w:color="auto"/>
      </w:divBdr>
      <w:divsChild>
        <w:div w:id="45179786">
          <w:marLeft w:val="1800"/>
          <w:marRight w:val="0"/>
          <w:marTop w:val="0"/>
          <w:marBottom w:val="0"/>
          <w:divBdr>
            <w:top w:val="none" w:sz="0" w:space="0" w:color="auto"/>
            <w:left w:val="none" w:sz="0" w:space="0" w:color="auto"/>
            <w:bottom w:val="none" w:sz="0" w:space="0" w:color="auto"/>
            <w:right w:val="none" w:sz="0" w:space="0" w:color="auto"/>
          </w:divBdr>
        </w:div>
        <w:div w:id="97259485">
          <w:marLeft w:val="2520"/>
          <w:marRight w:val="0"/>
          <w:marTop w:val="0"/>
          <w:marBottom w:val="0"/>
          <w:divBdr>
            <w:top w:val="none" w:sz="0" w:space="0" w:color="auto"/>
            <w:left w:val="none" w:sz="0" w:space="0" w:color="auto"/>
            <w:bottom w:val="none" w:sz="0" w:space="0" w:color="auto"/>
            <w:right w:val="none" w:sz="0" w:space="0" w:color="auto"/>
          </w:divBdr>
        </w:div>
        <w:div w:id="459232286">
          <w:marLeft w:val="547"/>
          <w:marRight w:val="0"/>
          <w:marTop w:val="0"/>
          <w:marBottom w:val="0"/>
          <w:divBdr>
            <w:top w:val="none" w:sz="0" w:space="0" w:color="auto"/>
            <w:left w:val="none" w:sz="0" w:space="0" w:color="auto"/>
            <w:bottom w:val="none" w:sz="0" w:space="0" w:color="auto"/>
            <w:right w:val="none" w:sz="0" w:space="0" w:color="auto"/>
          </w:divBdr>
        </w:div>
        <w:div w:id="709887199">
          <w:marLeft w:val="547"/>
          <w:marRight w:val="0"/>
          <w:marTop w:val="0"/>
          <w:marBottom w:val="0"/>
          <w:divBdr>
            <w:top w:val="none" w:sz="0" w:space="0" w:color="auto"/>
            <w:left w:val="none" w:sz="0" w:space="0" w:color="auto"/>
            <w:bottom w:val="none" w:sz="0" w:space="0" w:color="auto"/>
            <w:right w:val="none" w:sz="0" w:space="0" w:color="auto"/>
          </w:divBdr>
        </w:div>
        <w:div w:id="769617657">
          <w:marLeft w:val="1166"/>
          <w:marRight w:val="0"/>
          <w:marTop w:val="0"/>
          <w:marBottom w:val="0"/>
          <w:divBdr>
            <w:top w:val="none" w:sz="0" w:space="0" w:color="auto"/>
            <w:left w:val="none" w:sz="0" w:space="0" w:color="auto"/>
            <w:bottom w:val="none" w:sz="0" w:space="0" w:color="auto"/>
            <w:right w:val="none" w:sz="0" w:space="0" w:color="auto"/>
          </w:divBdr>
        </w:div>
        <w:div w:id="934896528">
          <w:marLeft w:val="2520"/>
          <w:marRight w:val="0"/>
          <w:marTop w:val="0"/>
          <w:marBottom w:val="0"/>
          <w:divBdr>
            <w:top w:val="none" w:sz="0" w:space="0" w:color="auto"/>
            <w:left w:val="none" w:sz="0" w:space="0" w:color="auto"/>
            <w:bottom w:val="none" w:sz="0" w:space="0" w:color="auto"/>
            <w:right w:val="none" w:sz="0" w:space="0" w:color="auto"/>
          </w:divBdr>
        </w:div>
        <w:div w:id="953292388">
          <w:marLeft w:val="1800"/>
          <w:marRight w:val="0"/>
          <w:marTop w:val="0"/>
          <w:marBottom w:val="0"/>
          <w:divBdr>
            <w:top w:val="none" w:sz="0" w:space="0" w:color="auto"/>
            <w:left w:val="none" w:sz="0" w:space="0" w:color="auto"/>
            <w:bottom w:val="none" w:sz="0" w:space="0" w:color="auto"/>
            <w:right w:val="none" w:sz="0" w:space="0" w:color="auto"/>
          </w:divBdr>
        </w:div>
        <w:div w:id="1187330608">
          <w:marLeft w:val="1800"/>
          <w:marRight w:val="0"/>
          <w:marTop w:val="0"/>
          <w:marBottom w:val="0"/>
          <w:divBdr>
            <w:top w:val="none" w:sz="0" w:space="0" w:color="auto"/>
            <w:left w:val="none" w:sz="0" w:space="0" w:color="auto"/>
            <w:bottom w:val="none" w:sz="0" w:space="0" w:color="auto"/>
            <w:right w:val="none" w:sz="0" w:space="0" w:color="auto"/>
          </w:divBdr>
        </w:div>
        <w:div w:id="1269700179">
          <w:marLeft w:val="547"/>
          <w:marRight w:val="0"/>
          <w:marTop w:val="0"/>
          <w:marBottom w:val="0"/>
          <w:divBdr>
            <w:top w:val="none" w:sz="0" w:space="0" w:color="auto"/>
            <w:left w:val="none" w:sz="0" w:space="0" w:color="auto"/>
            <w:bottom w:val="none" w:sz="0" w:space="0" w:color="auto"/>
            <w:right w:val="none" w:sz="0" w:space="0" w:color="auto"/>
          </w:divBdr>
        </w:div>
        <w:div w:id="1343161410">
          <w:marLeft w:val="1267"/>
          <w:marRight w:val="0"/>
          <w:marTop w:val="0"/>
          <w:marBottom w:val="0"/>
          <w:divBdr>
            <w:top w:val="none" w:sz="0" w:space="0" w:color="auto"/>
            <w:left w:val="none" w:sz="0" w:space="0" w:color="auto"/>
            <w:bottom w:val="none" w:sz="0" w:space="0" w:color="auto"/>
            <w:right w:val="none" w:sz="0" w:space="0" w:color="auto"/>
          </w:divBdr>
        </w:div>
        <w:div w:id="1382484203">
          <w:marLeft w:val="547"/>
          <w:marRight w:val="0"/>
          <w:marTop w:val="0"/>
          <w:marBottom w:val="0"/>
          <w:divBdr>
            <w:top w:val="none" w:sz="0" w:space="0" w:color="auto"/>
            <w:left w:val="none" w:sz="0" w:space="0" w:color="auto"/>
            <w:bottom w:val="none" w:sz="0" w:space="0" w:color="auto"/>
            <w:right w:val="none" w:sz="0" w:space="0" w:color="auto"/>
          </w:divBdr>
        </w:div>
        <w:div w:id="1507987074">
          <w:marLeft w:val="2520"/>
          <w:marRight w:val="0"/>
          <w:marTop w:val="0"/>
          <w:marBottom w:val="0"/>
          <w:divBdr>
            <w:top w:val="none" w:sz="0" w:space="0" w:color="auto"/>
            <w:left w:val="none" w:sz="0" w:space="0" w:color="auto"/>
            <w:bottom w:val="none" w:sz="0" w:space="0" w:color="auto"/>
            <w:right w:val="none" w:sz="0" w:space="0" w:color="auto"/>
          </w:divBdr>
        </w:div>
        <w:div w:id="1574315710">
          <w:marLeft w:val="1166"/>
          <w:marRight w:val="0"/>
          <w:marTop w:val="0"/>
          <w:marBottom w:val="0"/>
          <w:divBdr>
            <w:top w:val="none" w:sz="0" w:space="0" w:color="auto"/>
            <w:left w:val="none" w:sz="0" w:space="0" w:color="auto"/>
            <w:bottom w:val="none" w:sz="0" w:space="0" w:color="auto"/>
            <w:right w:val="none" w:sz="0" w:space="0" w:color="auto"/>
          </w:divBdr>
        </w:div>
        <w:div w:id="1658876045">
          <w:marLeft w:val="1800"/>
          <w:marRight w:val="0"/>
          <w:marTop w:val="0"/>
          <w:marBottom w:val="0"/>
          <w:divBdr>
            <w:top w:val="none" w:sz="0" w:space="0" w:color="auto"/>
            <w:left w:val="none" w:sz="0" w:space="0" w:color="auto"/>
            <w:bottom w:val="none" w:sz="0" w:space="0" w:color="auto"/>
            <w:right w:val="none" w:sz="0" w:space="0" w:color="auto"/>
          </w:divBdr>
        </w:div>
        <w:div w:id="1689134915">
          <w:marLeft w:val="2520"/>
          <w:marRight w:val="0"/>
          <w:marTop w:val="0"/>
          <w:marBottom w:val="0"/>
          <w:divBdr>
            <w:top w:val="none" w:sz="0" w:space="0" w:color="auto"/>
            <w:left w:val="none" w:sz="0" w:space="0" w:color="auto"/>
            <w:bottom w:val="none" w:sz="0" w:space="0" w:color="auto"/>
            <w:right w:val="none" w:sz="0" w:space="0" w:color="auto"/>
          </w:divBdr>
        </w:div>
        <w:div w:id="1787197330">
          <w:marLeft w:val="1800"/>
          <w:marRight w:val="0"/>
          <w:marTop w:val="0"/>
          <w:marBottom w:val="0"/>
          <w:divBdr>
            <w:top w:val="none" w:sz="0" w:space="0" w:color="auto"/>
            <w:left w:val="none" w:sz="0" w:space="0" w:color="auto"/>
            <w:bottom w:val="none" w:sz="0" w:space="0" w:color="auto"/>
            <w:right w:val="none" w:sz="0" w:space="0" w:color="auto"/>
          </w:divBdr>
        </w:div>
        <w:div w:id="2114546650">
          <w:marLeft w:val="1800"/>
          <w:marRight w:val="0"/>
          <w:marTop w:val="0"/>
          <w:marBottom w:val="0"/>
          <w:divBdr>
            <w:top w:val="none" w:sz="0" w:space="0" w:color="auto"/>
            <w:left w:val="none" w:sz="0" w:space="0" w:color="auto"/>
            <w:bottom w:val="none" w:sz="0" w:space="0" w:color="auto"/>
            <w:right w:val="none" w:sz="0" w:space="0" w:color="auto"/>
          </w:divBdr>
        </w:div>
      </w:divsChild>
    </w:div>
    <w:div w:id="1540244261">
      <w:bodyDiv w:val="1"/>
      <w:marLeft w:val="0"/>
      <w:marRight w:val="0"/>
      <w:marTop w:val="0"/>
      <w:marBottom w:val="0"/>
      <w:divBdr>
        <w:top w:val="none" w:sz="0" w:space="0" w:color="auto"/>
        <w:left w:val="none" w:sz="0" w:space="0" w:color="auto"/>
        <w:bottom w:val="none" w:sz="0" w:space="0" w:color="auto"/>
        <w:right w:val="none" w:sz="0" w:space="0" w:color="auto"/>
      </w:divBdr>
      <w:divsChild>
        <w:div w:id="114060309">
          <w:marLeft w:val="1166"/>
          <w:marRight w:val="0"/>
          <w:marTop w:val="0"/>
          <w:marBottom w:val="0"/>
          <w:divBdr>
            <w:top w:val="none" w:sz="0" w:space="0" w:color="auto"/>
            <w:left w:val="none" w:sz="0" w:space="0" w:color="auto"/>
            <w:bottom w:val="none" w:sz="0" w:space="0" w:color="auto"/>
            <w:right w:val="none" w:sz="0" w:space="0" w:color="auto"/>
          </w:divBdr>
        </w:div>
        <w:div w:id="325013209">
          <w:marLeft w:val="1166"/>
          <w:marRight w:val="0"/>
          <w:marTop w:val="0"/>
          <w:marBottom w:val="0"/>
          <w:divBdr>
            <w:top w:val="none" w:sz="0" w:space="0" w:color="auto"/>
            <w:left w:val="none" w:sz="0" w:space="0" w:color="auto"/>
            <w:bottom w:val="none" w:sz="0" w:space="0" w:color="auto"/>
            <w:right w:val="none" w:sz="0" w:space="0" w:color="auto"/>
          </w:divBdr>
        </w:div>
        <w:div w:id="415590203">
          <w:marLeft w:val="1166"/>
          <w:marRight w:val="0"/>
          <w:marTop w:val="0"/>
          <w:marBottom w:val="0"/>
          <w:divBdr>
            <w:top w:val="none" w:sz="0" w:space="0" w:color="auto"/>
            <w:left w:val="none" w:sz="0" w:space="0" w:color="auto"/>
            <w:bottom w:val="none" w:sz="0" w:space="0" w:color="auto"/>
            <w:right w:val="none" w:sz="0" w:space="0" w:color="auto"/>
          </w:divBdr>
        </w:div>
        <w:div w:id="510216125">
          <w:marLeft w:val="1800"/>
          <w:marRight w:val="0"/>
          <w:marTop w:val="0"/>
          <w:marBottom w:val="0"/>
          <w:divBdr>
            <w:top w:val="none" w:sz="0" w:space="0" w:color="auto"/>
            <w:left w:val="none" w:sz="0" w:space="0" w:color="auto"/>
            <w:bottom w:val="none" w:sz="0" w:space="0" w:color="auto"/>
            <w:right w:val="none" w:sz="0" w:space="0" w:color="auto"/>
          </w:divBdr>
        </w:div>
        <w:div w:id="538127512">
          <w:marLeft w:val="1166"/>
          <w:marRight w:val="0"/>
          <w:marTop w:val="0"/>
          <w:marBottom w:val="0"/>
          <w:divBdr>
            <w:top w:val="none" w:sz="0" w:space="0" w:color="auto"/>
            <w:left w:val="none" w:sz="0" w:space="0" w:color="auto"/>
            <w:bottom w:val="none" w:sz="0" w:space="0" w:color="auto"/>
            <w:right w:val="none" w:sz="0" w:space="0" w:color="auto"/>
          </w:divBdr>
        </w:div>
        <w:div w:id="584801383">
          <w:marLeft w:val="1166"/>
          <w:marRight w:val="0"/>
          <w:marTop w:val="0"/>
          <w:marBottom w:val="0"/>
          <w:divBdr>
            <w:top w:val="none" w:sz="0" w:space="0" w:color="auto"/>
            <w:left w:val="none" w:sz="0" w:space="0" w:color="auto"/>
            <w:bottom w:val="none" w:sz="0" w:space="0" w:color="auto"/>
            <w:right w:val="none" w:sz="0" w:space="0" w:color="auto"/>
          </w:divBdr>
        </w:div>
        <w:div w:id="806972707">
          <w:marLeft w:val="1800"/>
          <w:marRight w:val="0"/>
          <w:marTop w:val="0"/>
          <w:marBottom w:val="0"/>
          <w:divBdr>
            <w:top w:val="none" w:sz="0" w:space="0" w:color="auto"/>
            <w:left w:val="none" w:sz="0" w:space="0" w:color="auto"/>
            <w:bottom w:val="none" w:sz="0" w:space="0" w:color="auto"/>
            <w:right w:val="none" w:sz="0" w:space="0" w:color="auto"/>
          </w:divBdr>
        </w:div>
        <w:div w:id="907810978">
          <w:marLeft w:val="1800"/>
          <w:marRight w:val="0"/>
          <w:marTop w:val="0"/>
          <w:marBottom w:val="0"/>
          <w:divBdr>
            <w:top w:val="none" w:sz="0" w:space="0" w:color="auto"/>
            <w:left w:val="none" w:sz="0" w:space="0" w:color="auto"/>
            <w:bottom w:val="none" w:sz="0" w:space="0" w:color="auto"/>
            <w:right w:val="none" w:sz="0" w:space="0" w:color="auto"/>
          </w:divBdr>
        </w:div>
        <w:div w:id="1023096473">
          <w:marLeft w:val="1800"/>
          <w:marRight w:val="0"/>
          <w:marTop w:val="0"/>
          <w:marBottom w:val="0"/>
          <w:divBdr>
            <w:top w:val="none" w:sz="0" w:space="0" w:color="auto"/>
            <w:left w:val="none" w:sz="0" w:space="0" w:color="auto"/>
            <w:bottom w:val="none" w:sz="0" w:space="0" w:color="auto"/>
            <w:right w:val="none" w:sz="0" w:space="0" w:color="auto"/>
          </w:divBdr>
        </w:div>
        <w:div w:id="1046880225">
          <w:marLeft w:val="547"/>
          <w:marRight w:val="0"/>
          <w:marTop w:val="0"/>
          <w:marBottom w:val="0"/>
          <w:divBdr>
            <w:top w:val="none" w:sz="0" w:space="0" w:color="auto"/>
            <w:left w:val="none" w:sz="0" w:space="0" w:color="auto"/>
            <w:bottom w:val="none" w:sz="0" w:space="0" w:color="auto"/>
            <w:right w:val="none" w:sz="0" w:space="0" w:color="auto"/>
          </w:divBdr>
        </w:div>
        <w:div w:id="1164975119">
          <w:marLeft w:val="1166"/>
          <w:marRight w:val="0"/>
          <w:marTop w:val="0"/>
          <w:marBottom w:val="0"/>
          <w:divBdr>
            <w:top w:val="none" w:sz="0" w:space="0" w:color="auto"/>
            <w:left w:val="none" w:sz="0" w:space="0" w:color="auto"/>
            <w:bottom w:val="none" w:sz="0" w:space="0" w:color="auto"/>
            <w:right w:val="none" w:sz="0" w:space="0" w:color="auto"/>
          </w:divBdr>
        </w:div>
        <w:div w:id="1165124306">
          <w:marLeft w:val="1800"/>
          <w:marRight w:val="0"/>
          <w:marTop w:val="0"/>
          <w:marBottom w:val="0"/>
          <w:divBdr>
            <w:top w:val="none" w:sz="0" w:space="0" w:color="auto"/>
            <w:left w:val="none" w:sz="0" w:space="0" w:color="auto"/>
            <w:bottom w:val="none" w:sz="0" w:space="0" w:color="auto"/>
            <w:right w:val="none" w:sz="0" w:space="0" w:color="auto"/>
          </w:divBdr>
        </w:div>
        <w:div w:id="1216508843">
          <w:marLeft w:val="1800"/>
          <w:marRight w:val="0"/>
          <w:marTop w:val="0"/>
          <w:marBottom w:val="0"/>
          <w:divBdr>
            <w:top w:val="none" w:sz="0" w:space="0" w:color="auto"/>
            <w:left w:val="none" w:sz="0" w:space="0" w:color="auto"/>
            <w:bottom w:val="none" w:sz="0" w:space="0" w:color="auto"/>
            <w:right w:val="none" w:sz="0" w:space="0" w:color="auto"/>
          </w:divBdr>
        </w:div>
        <w:div w:id="1250768843">
          <w:marLeft w:val="1800"/>
          <w:marRight w:val="0"/>
          <w:marTop w:val="0"/>
          <w:marBottom w:val="0"/>
          <w:divBdr>
            <w:top w:val="none" w:sz="0" w:space="0" w:color="auto"/>
            <w:left w:val="none" w:sz="0" w:space="0" w:color="auto"/>
            <w:bottom w:val="none" w:sz="0" w:space="0" w:color="auto"/>
            <w:right w:val="none" w:sz="0" w:space="0" w:color="auto"/>
          </w:divBdr>
        </w:div>
        <w:div w:id="1353647928">
          <w:marLeft w:val="1800"/>
          <w:marRight w:val="0"/>
          <w:marTop w:val="0"/>
          <w:marBottom w:val="0"/>
          <w:divBdr>
            <w:top w:val="none" w:sz="0" w:space="0" w:color="auto"/>
            <w:left w:val="none" w:sz="0" w:space="0" w:color="auto"/>
            <w:bottom w:val="none" w:sz="0" w:space="0" w:color="auto"/>
            <w:right w:val="none" w:sz="0" w:space="0" w:color="auto"/>
          </w:divBdr>
        </w:div>
        <w:div w:id="1371498009">
          <w:marLeft w:val="1800"/>
          <w:marRight w:val="0"/>
          <w:marTop w:val="0"/>
          <w:marBottom w:val="0"/>
          <w:divBdr>
            <w:top w:val="none" w:sz="0" w:space="0" w:color="auto"/>
            <w:left w:val="none" w:sz="0" w:space="0" w:color="auto"/>
            <w:bottom w:val="none" w:sz="0" w:space="0" w:color="auto"/>
            <w:right w:val="none" w:sz="0" w:space="0" w:color="auto"/>
          </w:divBdr>
        </w:div>
        <w:div w:id="1411929760">
          <w:marLeft w:val="1800"/>
          <w:marRight w:val="0"/>
          <w:marTop w:val="0"/>
          <w:marBottom w:val="0"/>
          <w:divBdr>
            <w:top w:val="none" w:sz="0" w:space="0" w:color="auto"/>
            <w:left w:val="none" w:sz="0" w:space="0" w:color="auto"/>
            <w:bottom w:val="none" w:sz="0" w:space="0" w:color="auto"/>
            <w:right w:val="none" w:sz="0" w:space="0" w:color="auto"/>
          </w:divBdr>
        </w:div>
        <w:div w:id="1500732735">
          <w:marLeft w:val="1166"/>
          <w:marRight w:val="0"/>
          <w:marTop w:val="0"/>
          <w:marBottom w:val="0"/>
          <w:divBdr>
            <w:top w:val="none" w:sz="0" w:space="0" w:color="auto"/>
            <w:left w:val="none" w:sz="0" w:space="0" w:color="auto"/>
            <w:bottom w:val="none" w:sz="0" w:space="0" w:color="auto"/>
            <w:right w:val="none" w:sz="0" w:space="0" w:color="auto"/>
          </w:divBdr>
        </w:div>
        <w:div w:id="1622371992">
          <w:marLeft w:val="1166"/>
          <w:marRight w:val="0"/>
          <w:marTop w:val="0"/>
          <w:marBottom w:val="0"/>
          <w:divBdr>
            <w:top w:val="none" w:sz="0" w:space="0" w:color="auto"/>
            <w:left w:val="none" w:sz="0" w:space="0" w:color="auto"/>
            <w:bottom w:val="none" w:sz="0" w:space="0" w:color="auto"/>
            <w:right w:val="none" w:sz="0" w:space="0" w:color="auto"/>
          </w:divBdr>
        </w:div>
        <w:div w:id="1701737570">
          <w:marLeft w:val="547"/>
          <w:marRight w:val="0"/>
          <w:marTop w:val="0"/>
          <w:marBottom w:val="0"/>
          <w:divBdr>
            <w:top w:val="none" w:sz="0" w:space="0" w:color="auto"/>
            <w:left w:val="none" w:sz="0" w:space="0" w:color="auto"/>
            <w:bottom w:val="none" w:sz="0" w:space="0" w:color="auto"/>
            <w:right w:val="none" w:sz="0" w:space="0" w:color="auto"/>
          </w:divBdr>
        </w:div>
        <w:div w:id="1818448733">
          <w:marLeft w:val="1166"/>
          <w:marRight w:val="0"/>
          <w:marTop w:val="0"/>
          <w:marBottom w:val="0"/>
          <w:divBdr>
            <w:top w:val="none" w:sz="0" w:space="0" w:color="auto"/>
            <w:left w:val="none" w:sz="0" w:space="0" w:color="auto"/>
            <w:bottom w:val="none" w:sz="0" w:space="0" w:color="auto"/>
            <w:right w:val="none" w:sz="0" w:space="0" w:color="auto"/>
          </w:divBdr>
        </w:div>
        <w:div w:id="2124033344">
          <w:marLeft w:val="1166"/>
          <w:marRight w:val="0"/>
          <w:marTop w:val="0"/>
          <w:marBottom w:val="0"/>
          <w:divBdr>
            <w:top w:val="none" w:sz="0" w:space="0" w:color="auto"/>
            <w:left w:val="none" w:sz="0" w:space="0" w:color="auto"/>
            <w:bottom w:val="none" w:sz="0" w:space="0" w:color="auto"/>
            <w:right w:val="none" w:sz="0" w:space="0" w:color="auto"/>
          </w:divBdr>
        </w:div>
        <w:div w:id="2146002015">
          <w:marLeft w:val="1166"/>
          <w:marRight w:val="0"/>
          <w:marTop w:val="0"/>
          <w:marBottom w:val="0"/>
          <w:divBdr>
            <w:top w:val="none" w:sz="0" w:space="0" w:color="auto"/>
            <w:left w:val="none" w:sz="0" w:space="0" w:color="auto"/>
            <w:bottom w:val="none" w:sz="0" w:space="0" w:color="auto"/>
            <w:right w:val="none" w:sz="0" w:space="0" w:color="auto"/>
          </w:divBdr>
        </w:div>
      </w:divsChild>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82519446">
      <w:bodyDiv w:val="1"/>
      <w:marLeft w:val="0"/>
      <w:marRight w:val="0"/>
      <w:marTop w:val="0"/>
      <w:marBottom w:val="0"/>
      <w:divBdr>
        <w:top w:val="none" w:sz="0" w:space="0" w:color="auto"/>
        <w:left w:val="none" w:sz="0" w:space="0" w:color="auto"/>
        <w:bottom w:val="none" w:sz="0" w:space="0" w:color="auto"/>
        <w:right w:val="none" w:sz="0" w:space="0" w:color="auto"/>
      </w:divBdr>
      <w:divsChild>
        <w:div w:id="94062882">
          <w:marLeft w:val="1166"/>
          <w:marRight w:val="0"/>
          <w:marTop w:val="0"/>
          <w:marBottom w:val="0"/>
          <w:divBdr>
            <w:top w:val="none" w:sz="0" w:space="0" w:color="auto"/>
            <w:left w:val="none" w:sz="0" w:space="0" w:color="auto"/>
            <w:bottom w:val="none" w:sz="0" w:space="0" w:color="auto"/>
            <w:right w:val="none" w:sz="0" w:space="0" w:color="auto"/>
          </w:divBdr>
        </w:div>
        <w:div w:id="171337533">
          <w:marLeft w:val="1166"/>
          <w:marRight w:val="0"/>
          <w:marTop w:val="0"/>
          <w:marBottom w:val="0"/>
          <w:divBdr>
            <w:top w:val="none" w:sz="0" w:space="0" w:color="auto"/>
            <w:left w:val="none" w:sz="0" w:space="0" w:color="auto"/>
            <w:bottom w:val="none" w:sz="0" w:space="0" w:color="auto"/>
            <w:right w:val="none" w:sz="0" w:space="0" w:color="auto"/>
          </w:divBdr>
        </w:div>
        <w:div w:id="674116008">
          <w:marLeft w:val="1166"/>
          <w:marRight w:val="0"/>
          <w:marTop w:val="0"/>
          <w:marBottom w:val="0"/>
          <w:divBdr>
            <w:top w:val="none" w:sz="0" w:space="0" w:color="auto"/>
            <w:left w:val="none" w:sz="0" w:space="0" w:color="auto"/>
            <w:bottom w:val="none" w:sz="0" w:space="0" w:color="auto"/>
            <w:right w:val="none" w:sz="0" w:space="0" w:color="auto"/>
          </w:divBdr>
        </w:div>
        <w:div w:id="705713424">
          <w:marLeft w:val="1800"/>
          <w:marRight w:val="0"/>
          <w:marTop w:val="0"/>
          <w:marBottom w:val="0"/>
          <w:divBdr>
            <w:top w:val="none" w:sz="0" w:space="0" w:color="auto"/>
            <w:left w:val="none" w:sz="0" w:space="0" w:color="auto"/>
            <w:bottom w:val="none" w:sz="0" w:space="0" w:color="auto"/>
            <w:right w:val="none" w:sz="0" w:space="0" w:color="auto"/>
          </w:divBdr>
        </w:div>
        <w:div w:id="962660228">
          <w:marLeft w:val="1800"/>
          <w:marRight w:val="0"/>
          <w:marTop w:val="0"/>
          <w:marBottom w:val="0"/>
          <w:divBdr>
            <w:top w:val="none" w:sz="0" w:space="0" w:color="auto"/>
            <w:left w:val="none" w:sz="0" w:space="0" w:color="auto"/>
            <w:bottom w:val="none" w:sz="0" w:space="0" w:color="auto"/>
            <w:right w:val="none" w:sz="0" w:space="0" w:color="auto"/>
          </w:divBdr>
        </w:div>
        <w:div w:id="1644771906">
          <w:marLeft w:val="1800"/>
          <w:marRight w:val="0"/>
          <w:marTop w:val="0"/>
          <w:marBottom w:val="0"/>
          <w:divBdr>
            <w:top w:val="none" w:sz="0" w:space="0" w:color="auto"/>
            <w:left w:val="none" w:sz="0" w:space="0" w:color="auto"/>
            <w:bottom w:val="none" w:sz="0" w:space="0" w:color="auto"/>
            <w:right w:val="none" w:sz="0" w:space="0" w:color="auto"/>
          </w:divBdr>
        </w:div>
        <w:div w:id="1676111343">
          <w:marLeft w:val="547"/>
          <w:marRight w:val="0"/>
          <w:marTop w:val="0"/>
          <w:marBottom w:val="0"/>
          <w:divBdr>
            <w:top w:val="none" w:sz="0" w:space="0" w:color="auto"/>
            <w:left w:val="none" w:sz="0" w:space="0" w:color="auto"/>
            <w:bottom w:val="none" w:sz="0" w:space="0" w:color="auto"/>
            <w:right w:val="none" w:sz="0" w:space="0" w:color="auto"/>
          </w:divBdr>
        </w:div>
        <w:div w:id="1801995299">
          <w:marLeft w:val="547"/>
          <w:marRight w:val="0"/>
          <w:marTop w:val="0"/>
          <w:marBottom w:val="0"/>
          <w:divBdr>
            <w:top w:val="none" w:sz="0" w:space="0" w:color="auto"/>
            <w:left w:val="none" w:sz="0" w:space="0" w:color="auto"/>
            <w:bottom w:val="none" w:sz="0" w:space="0" w:color="auto"/>
            <w:right w:val="none" w:sz="0" w:space="0" w:color="auto"/>
          </w:divBdr>
        </w:div>
      </w:divsChild>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643995521">
      <w:bodyDiv w:val="1"/>
      <w:marLeft w:val="0"/>
      <w:marRight w:val="0"/>
      <w:marTop w:val="0"/>
      <w:marBottom w:val="0"/>
      <w:divBdr>
        <w:top w:val="none" w:sz="0" w:space="0" w:color="auto"/>
        <w:left w:val="none" w:sz="0" w:space="0" w:color="auto"/>
        <w:bottom w:val="none" w:sz="0" w:space="0" w:color="auto"/>
        <w:right w:val="none" w:sz="0" w:space="0" w:color="auto"/>
      </w:divBdr>
      <w:divsChild>
        <w:div w:id="58403463">
          <w:marLeft w:val="1166"/>
          <w:marRight w:val="0"/>
          <w:marTop w:val="0"/>
          <w:marBottom w:val="0"/>
          <w:divBdr>
            <w:top w:val="none" w:sz="0" w:space="0" w:color="auto"/>
            <w:left w:val="none" w:sz="0" w:space="0" w:color="auto"/>
            <w:bottom w:val="none" w:sz="0" w:space="0" w:color="auto"/>
            <w:right w:val="none" w:sz="0" w:space="0" w:color="auto"/>
          </w:divBdr>
        </w:div>
        <w:div w:id="556164668">
          <w:marLeft w:val="547"/>
          <w:marRight w:val="0"/>
          <w:marTop w:val="0"/>
          <w:marBottom w:val="0"/>
          <w:divBdr>
            <w:top w:val="none" w:sz="0" w:space="0" w:color="auto"/>
            <w:left w:val="none" w:sz="0" w:space="0" w:color="auto"/>
            <w:bottom w:val="none" w:sz="0" w:space="0" w:color="auto"/>
            <w:right w:val="none" w:sz="0" w:space="0" w:color="auto"/>
          </w:divBdr>
        </w:div>
        <w:div w:id="707219092">
          <w:marLeft w:val="1800"/>
          <w:marRight w:val="0"/>
          <w:marTop w:val="0"/>
          <w:marBottom w:val="0"/>
          <w:divBdr>
            <w:top w:val="none" w:sz="0" w:space="0" w:color="auto"/>
            <w:left w:val="none" w:sz="0" w:space="0" w:color="auto"/>
            <w:bottom w:val="none" w:sz="0" w:space="0" w:color="auto"/>
            <w:right w:val="none" w:sz="0" w:space="0" w:color="auto"/>
          </w:divBdr>
        </w:div>
        <w:div w:id="833759676">
          <w:marLeft w:val="1800"/>
          <w:marRight w:val="0"/>
          <w:marTop w:val="0"/>
          <w:marBottom w:val="0"/>
          <w:divBdr>
            <w:top w:val="none" w:sz="0" w:space="0" w:color="auto"/>
            <w:left w:val="none" w:sz="0" w:space="0" w:color="auto"/>
            <w:bottom w:val="none" w:sz="0" w:space="0" w:color="auto"/>
            <w:right w:val="none" w:sz="0" w:space="0" w:color="auto"/>
          </w:divBdr>
        </w:div>
        <w:div w:id="1526552775">
          <w:marLeft w:val="1800"/>
          <w:marRight w:val="0"/>
          <w:marTop w:val="0"/>
          <w:marBottom w:val="0"/>
          <w:divBdr>
            <w:top w:val="none" w:sz="0" w:space="0" w:color="auto"/>
            <w:left w:val="none" w:sz="0" w:space="0" w:color="auto"/>
            <w:bottom w:val="none" w:sz="0" w:space="0" w:color="auto"/>
            <w:right w:val="none" w:sz="0" w:space="0" w:color="auto"/>
          </w:divBdr>
        </w:div>
        <w:div w:id="1610425712">
          <w:marLeft w:val="1166"/>
          <w:marRight w:val="0"/>
          <w:marTop w:val="0"/>
          <w:marBottom w:val="0"/>
          <w:divBdr>
            <w:top w:val="none" w:sz="0" w:space="0" w:color="auto"/>
            <w:left w:val="none" w:sz="0" w:space="0" w:color="auto"/>
            <w:bottom w:val="none" w:sz="0" w:space="0" w:color="auto"/>
            <w:right w:val="none" w:sz="0" w:space="0" w:color="auto"/>
          </w:divBdr>
        </w:div>
        <w:div w:id="1706059982">
          <w:marLeft w:val="1166"/>
          <w:marRight w:val="0"/>
          <w:marTop w:val="0"/>
          <w:marBottom w:val="0"/>
          <w:divBdr>
            <w:top w:val="none" w:sz="0" w:space="0" w:color="auto"/>
            <w:left w:val="none" w:sz="0" w:space="0" w:color="auto"/>
            <w:bottom w:val="none" w:sz="0" w:space="0" w:color="auto"/>
            <w:right w:val="none" w:sz="0" w:space="0" w:color="auto"/>
          </w:divBdr>
        </w:div>
        <w:div w:id="1812360788">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1991595010">
      <w:bodyDiv w:val="1"/>
      <w:marLeft w:val="0"/>
      <w:marRight w:val="0"/>
      <w:marTop w:val="0"/>
      <w:marBottom w:val="0"/>
      <w:divBdr>
        <w:top w:val="none" w:sz="0" w:space="0" w:color="auto"/>
        <w:left w:val="none" w:sz="0" w:space="0" w:color="auto"/>
        <w:bottom w:val="none" w:sz="0" w:space="0" w:color="auto"/>
        <w:right w:val="none" w:sz="0" w:space="0" w:color="auto"/>
      </w:divBdr>
      <w:divsChild>
        <w:div w:id="10031508">
          <w:marLeft w:val="547"/>
          <w:marRight w:val="0"/>
          <w:marTop w:val="0"/>
          <w:marBottom w:val="0"/>
          <w:divBdr>
            <w:top w:val="none" w:sz="0" w:space="0" w:color="auto"/>
            <w:left w:val="none" w:sz="0" w:space="0" w:color="auto"/>
            <w:bottom w:val="none" w:sz="0" w:space="0" w:color="auto"/>
            <w:right w:val="none" w:sz="0" w:space="0" w:color="auto"/>
          </w:divBdr>
        </w:div>
        <w:div w:id="1403793156">
          <w:marLeft w:val="547"/>
          <w:marRight w:val="0"/>
          <w:marTop w:val="0"/>
          <w:marBottom w:val="0"/>
          <w:divBdr>
            <w:top w:val="none" w:sz="0" w:space="0" w:color="auto"/>
            <w:left w:val="none" w:sz="0" w:space="0" w:color="auto"/>
            <w:bottom w:val="none" w:sz="0" w:space="0" w:color="auto"/>
            <w:right w:val="none" w:sz="0" w:space="0" w:color="auto"/>
          </w:divBdr>
        </w:div>
        <w:div w:id="1814711820">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66024504">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HR33RHYHUWRF-507899316-29835</_dlc_DocId>
    <_dlc_DocIdUrl xmlns="ca125759-a0e7-4469-93e0-e34bba23bda5">
      <Url>https://qualcomm.sharepoint.com/teams/pentari/_layouts/15/DocIdRedir.aspx?ID=HR33RHYHUWRF-507899316-29835</Url>
      <Description>HR33RHYHUWRF-507899316-29835</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2.xml><?xml version="1.0" encoding="utf-8"?>
<ds:datastoreItem xmlns:ds="http://schemas.openxmlformats.org/officeDocument/2006/customXml" ds:itemID="{9AF3BB2B-26F1-4C73-87B8-EA4D1A720F72}">
  <ds:schemaRefs>
    <ds:schemaRef ds:uri="http://schemas.microsoft.com/office/infopath/2007/PartnerControls"/>
    <ds:schemaRef ds:uri="http://schemas.microsoft.com/office/2006/documentManagement/types"/>
    <ds:schemaRef ds:uri="943a219e-757a-436b-9054-f071e3c84dcc"/>
    <ds:schemaRef ds:uri="http://purl.org/dc/elements/1.1/"/>
    <ds:schemaRef ds:uri="http://www.w3.org/XML/1998/namespace"/>
    <ds:schemaRef ds:uri="http://schemas.openxmlformats.org/package/2006/metadata/core-properties"/>
    <ds:schemaRef ds:uri="ca125759-a0e7-4469-93e0-e34bba23bda5"/>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4.xml><?xml version="1.0" encoding="utf-8"?>
<ds:datastoreItem xmlns:ds="http://schemas.openxmlformats.org/officeDocument/2006/customXml" ds:itemID="{5181EEB8-1B5E-4753-89BC-03EAE76A5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9302</Words>
  <Characters>53022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2025-03-28T18:54:00Z</dcterms:created>
  <dcterms:modified xsi:type="dcterms:W3CDTF">2025-03-28T18:54:00Z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4bddff9b-fc39-4a1a-a23f-67677a65e0ab</vt:lpwstr>
  </property>
  <property fmtid="{D5CDD505-2E9C-101B-9397-08002B2CF9AE}" pid="4" name="MediaServiceImageTags">
    <vt:lpwstr/>
  </property>
</Properties>
</file>